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B86" w:rsidRPr="001E6B86" w:rsidRDefault="001E6B86" w:rsidP="001E6B86">
      <w:pPr>
        <w:jc w:val="center"/>
      </w:pPr>
      <w:r w:rsidRPr="001E6B86">
        <w:t xml:space="preserve">2017 – 2018 EĞİTİM ÖĞRETİM YILI ………. ORTAOKULU </w:t>
      </w:r>
      <w:r>
        <w:t>6</w:t>
      </w:r>
      <w:r w:rsidRPr="001E6B86">
        <w:t>. SINIF FEN BİLİMLERİ ÜNİTELENDİRİLMİŞ YILLIK PLAN</w:t>
      </w:r>
    </w:p>
    <w:p w:rsidR="00F844CB" w:rsidRDefault="00F844CB" w:rsidP="001E6B86">
      <w:pPr>
        <w:tabs>
          <w:tab w:val="left" w:pos="5580"/>
        </w:tabs>
        <w:jc w:val="center"/>
      </w:pPr>
    </w:p>
    <w:tbl>
      <w:tblPr>
        <w:tblStyle w:val="TableGrid"/>
        <w:tblW w:w="5000" w:type="pct"/>
        <w:tblInd w:w="-113" w:type="dxa"/>
        <w:tblLayout w:type="fixed"/>
        <w:tblLook w:val="04A0" w:firstRow="1" w:lastRow="0" w:firstColumn="1" w:lastColumn="0" w:noHBand="0" w:noVBand="1"/>
      </w:tblPr>
      <w:tblGrid>
        <w:gridCol w:w="493"/>
        <w:gridCol w:w="843"/>
        <w:gridCol w:w="3496"/>
        <w:gridCol w:w="2007"/>
        <w:gridCol w:w="2594"/>
        <w:gridCol w:w="1828"/>
        <w:gridCol w:w="2289"/>
        <w:gridCol w:w="1838"/>
      </w:tblGrid>
      <w:tr w:rsidR="00F408BD" w:rsidTr="00F408BD">
        <w:trPr>
          <w:cantSplit/>
          <w:trHeight w:val="1300"/>
          <w:tblHeader/>
        </w:trPr>
        <w:tc>
          <w:tcPr>
            <w:tcW w:w="498" w:type="dxa"/>
            <w:textDirection w:val="btLr"/>
          </w:tcPr>
          <w:p w:rsidR="00F408BD" w:rsidRDefault="00F408BD">
            <w:pPr>
              <w:ind w:left="113" w:right="113"/>
              <w:jc w:val="center"/>
              <w:rPr>
                <w:b/>
              </w:rPr>
            </w:pPr>
            <w:r>
              <w:rPr>
                <w:b/>
              </w:rPr>
              <w:t>AY</w:t>
            </w:r>
          </w:p>
        </w:tc>
        <w:tc>
          <w:tcPr>
            <w:tcW w:w="274" w:type="pct"/>
            <w:textDirection w:val="btLr"/>
          </w:tcPr>
          <w:p w:rsidR="00F408BD" w:rsidRDefault="00F408BD">
            <w:pPr>
              <w:ind w:left="113" w:right="113"/>
              <w:jc w:val="center"/>
              <w:rPr>
                <w:b/>
              </w:rPr>
            </w:pPr>
            <w:r>
              <w:rPr>
                <w:b/>
              </w:rPr>
              <w:t>HAFTA</w:t>
            </w:r>
          </w:p>
        </w:tc>
        <w:tc>
          <w:tcPr>
            <w:tcW w:w="1136" w:type="pct"/>
            <w:vAlign w:val="center"/>
          </w:tcPr>
          <w:p w:rsidR="00F408BD" w:rsidRDefault="00F408BD">
            <w:pPr>
              <w:rPr>
                <w:b/>
              </w:rPr>
            </w:pPr>
            <w:r>
              <w:rPr>
                <w:b/>
              </w:rPr>
              <w:t>KAZANIMLAR</w:t>
            </w:r>
          </w:p>
        </w:tc>
        <w:tc>
          <w:tcPr>
            <w:tcW w:w="652" w:type="pct"/>
            <w:vAlign w:val="center"/>
          </w:tcPr>
          <w:p w:rsidR="00F408BD" w:rsidRDefault="00F408BD">
            <w:pPr>
              <w:rPr>
                <w:b/>
              </w:rPr>
            </w:pPr>
            <w:r>
              <w:rPr>
                <w:b/>
              </w:rPr>
              <w:t>ETKİNLİKLER</w:t>
            </w:r>
          </w:p>
        </w:tc>
        <w:tc>
          <w:tcPr>
            <w:tcW w:w="2634" w:type="dxa"/>
            <w:vAlign w:val="center"/>
          </w:tcPr>
          <w:p w:rsidR="00F408BD" w:rsidRDefault="00F408BD">
            <w:pPr>
              <w:rPr>
                <w:b/>
              </w:rPr>
            </w:pPr>
            <w:r>
              <w:rPr>
                <w:b/>
              </w:rPr>
              <w:t>AÇIKLAMALAR</w:t>
            </w:r>
          </w:p>
        </w:tc>
        <w:tc>
          <w:tcPr>
            <w:tcW w:w="1855" w:type="dxa"/>
            <w:vAlign w:val="center"/>
          </w:tcPr>
          <w:p w:rsidR="00F408BD" w:rsidRDefault="00F408BD">
            <w:pPr>
              <w:rPr>
                <w:b/>
              </w:rPr>
            </w:pPr>
            <w:r>
              <w:rPr>
                <w:b/>
              </w:rPr>
              <w:t>ÖĞRENME ALANI</w:t>
            </w:r>
          </w:p>
        </w:tc>
        <w:tc>
          <w:tcPr>
            <w:tcW w:w="2324" w:type="dxa"/>
            <w:vAlign w:val="center"/>
          </w:tcPr>
          <w:p w:rsidR="00F408BD" w:rsidRDefault="00F408BD">
            <w:pPr>
              <w:rPr>
                <w:b/>
              </w:rPr>
            </w:pPr>
            <w:r>
              <w:rPr>
                <w:b/>
              </w:rPr>
              <w:t>DERS İÇİ VE DİĞER DERSLERLE İLİŞKİLENDİRME</w:t>
            </w:r>
          </w:p>
        </w:tc>
        <w:tc>
          <w:tcPr>
            <w:tcW w:w="1865" w:type="dxa"/>
            <w:vAlign w:val="center"/>
          </w:tcPr>
          <w:p w:rsidR="00F408BD" w:rsidRDefault="00F408BD">
            <w:pPr>
              <w:rPr>
                <w:b/>
              </w:rPr>
            </w:pPr>
            <w:r>
              <w:rPr>
                <w:b/>
              </w:rPr>
              <w:t>DEĞERLENDİRME</w:t>
            </w:r>
          </w:p>
        </w:tc>
      </w:tr>
      <w:tr w:rsidR="00F408BD" w:rsidTr="00F408BD">
        <w:trPr>
          <w:cantSplit/>
          <w:trHeight w:val="1300"/>
        </w:trPr>
        <w:tc>
          <w:tcPr>
            <w:tcW w:w="498" w:type="dxa"/>
            <w:textDirection w:val="btLr"/>
          </w:tcPr>
          <w:p w:rsidR="00F408BD" w:rsidRDefault="00F408BD">
            <w:pPr>
              <w:ind w:left="113" w:right="113"/>
              <w:jc w:val="center"/>
              <w:rPr>
                <w:b/>
              </w:rPr>
            </w:pPr>
            <w:r>
              <w:t>EYLÜL</w:t>
            </w:r>
          </w:p>
        </w:tc>
        <w:tc>
          <w:tcPr>
            <w:tcW w:w="274" w:type="pct"/>
            <w:textDirection w:val="btLr"/>
          </w:tcPr>
          <w:p w:rsidR="00F408BD" w:rsidRDefault="00F408BD">
            <w:pPr>
              <w:ind w:left="113" w:right="113"/>
              <w:jc w:val="center"/>
            </w:pPr>
            <w:r>
              <w:t>1.HAFTA</w:t>
            </w:r>
          </w:p>
          <w:p w:rsidR="00F408BD" w:rsidRDefault="00F408BD">
            <w:pPr>
              <w:ind w:left="113" w:right="113"/>
              <w:jc w:val="center"/>
              <w:rPr>
                <w:b/>
              </w:rPr>
            </w:pPr>
            <w:r>
              <w:t>(18-22)</w:t>
            </w:r>
          </w:p>
        </w:tc>
        <w:tc>
          <w:tcPr>
            <w:tcW w:w="1136" w:type="pct"/>
            <w:vAlign w:val="center"/>
          </w:tcPr>
          <w:p w:rsidR="00F408BD" w:rsidRDefault="00F408BD">
            <w:r>
              <w:t>6.Sınıf Fen Bilimleri müfredatının tanıtılması ,ders araç gereçleri ve laboratuar kullanımı hakkında bilgi verilmesi.</w:t>
            </w:r>
          </w:p>
          <w:p w:rsidR="00F408BD" w:rsidRDefault="00F408BD">
            <w:r>
              <w:t xml:space="preserve">1. ÜNİTE1.Hücre ile ilgili olarak öğrenciler; </w:t>
            </w:r>
          </w:p>
          <w:p w:rsidR="00F408BD" w:rsidRDefault="00F408BD">
            <w:pPr>
              <w:rPr>
                <w:b/>
              </w:rPr>
            </w:pPr>
            <w:r>
              <w:t>6.1.1.1. Hayvan ve bitki hücrelerini, temel kısımları ve görevleri açısından karşılaştırır.</w:t>
            </w:r>
          </w:p>
        </w:tc>
        <w:tc>
          <w:tcPr>
            <w:tcW w:w="652" w:type="pct"/>
            <w:vAlign w:val="center"/>
          </w:tcPr>
          <w:p w:rsidR="00F408BD" w:rsidRDefault="00F408BD">
            <w:pPr>
              <w:rPr>
                <w:b/>
              </w:rPr>
            </w:pPr>
            <w:r>
              <w:t>Mikroskobu Tanıyalım Bütünden hücreye Yolculu Hücrelerimizi Keşfedelim</w:t>
            </w:r>
          </w:p>
        </w:tc>
        <w:tc>
          <w:tcPr>
            <w:tcW w:w="2634" w:type="dxa"/>
            <w:vAlign w:val="center"/>
          </w:tcPr>
          <w:p w:rsidR="00F408BD" w:rsidRDefault="00F408BD">
            <w:pPr>
              <w:rPr>
                <w:b/>
              </w:rPr>
            </w:pPr>
            <w:r>
              <w:t>a. Hücrenin temel kısımları için sadece hücre zarı, sitoplazma ve çekirdek verilir. b. Hücre organellerinin ayrıntılı yapıları verilmeden sadece isim ve görevlerine değinilir</w:t>
            </w:r>
          </w:p>
        </w:tc>
        <w:tc>
          <w:tcPr>
            <w:tcW w:w="1855" w:type="dxa"/>
            <w:vAlign w:val="center"/>
          </w:tcPr>
          <w:p w:rsidR="00F408BD" w:rsidRDefault="00F408BD">
            <w:pPr>
              <w:rPr>
                <w:b/>
              </w:rPr>
            </w:pPr>
            <w:r>
              <w:t>CANLILAR VE HAYAT</w:t>
            </w:r>
          </w:p>
        </w:tc>
        <w:tc>
          <w:tcPr>
            <w:tcW w:w="2324" w:type="dxa"/>
            <w:vAlign w:val="center"/>
          </w:tcPr>
          <w:p w:rsidR="00F408BD" w:rsidRDefault="00F408BD">
            <w:pPr>
              <w:rPr>
                <w:b/>
              </w:rPr>
            </w:pPr>
          </w:p>
        </w:tc>
        <w:tc>
          <w:tcPr>
            <w:tcW w:w="1865" w:type="dxa"/>
            <w:vAlign w:val="center"/>
          </w:tcPr>
          <w:p w:rsidR="00F408BD" w:rsidRDefault="00F408BD">
            <w:pPr>
              <w:rPr>
                <w:b/>
              </w:rPr>
            </w:pPr>
            <w:r>
              <w:br/>
            </w:r>
            <w:r>
              <w:rPr>
                <w:b/>
              </w:rPr>
              <w:t>201</w:t>
            </w:r>
            <w:r w:rsidR="00B73FEA">
              <w:rPr>
                <w:b/>
              </w:rPr>
              <w:t>7</w:t>
            </w:r>
            <w:r>
              <w:rPr>
                <w:b/>
              </w:rPr>
              <w:t>-201</w:t>
            </w:r>
            <w:r w:rsidR="00B73FEA">
              <w:rPr>
                <w:b/>
              </w:rPr>
              <w:t>8</w:t>
            </w:r>
            <w:r>
              <w:rPr>
                <w:b/>
              </w:rPr>
              <w:t xml:space="preserve"> Eğitim-Öğretim yılı başlangıcı</w:t>
            </w:r>
          </w:p>
        </w:tc>
      </w:tr>
      <w:tr w:rsidR="00F408BD" w:rsidTr="00F408BD">
        <w:trPr>
          <w:cantSplit/>
          <w:trHeight w:val="1300"/>
        </w:trPr>
        <w:tc>
          <w:tcPr>
            <w:tcW w:w="498" w:type="dxa"/>
            <w:textDirection w:val="btLr"/>
          </w:tcPr>
          <w:p w:rsidR="00F408BD" w:rsidRDefault="00F408BD">
            <w:pPr>
              <w:ind w:left="113" w:right="113"/>
              <w:jc w:val="center"/>
            </w:pPr>
            <w:r>
              <w:t>EYLÜL-EKİM</w:t>
            </w:r>
          </w:p>
        </w:tc>
        <w:tc>
          <w:tcPr>
            <w:tcW w:w="274" w:type="pct"/>
            <w:textDirection w:val="btLr"/>
          </w:tcPr>
          <w:p w:rsidR="00F408BD" w:rsidRDefault="00F408BD">
            <w:pPr>
              <w:ind w:left="113" w:right="113"/>
              <w:jc w:val="center"/>
            </w:pPr>
            <w:r>
              <w:t>2.HAFTA</w:t>
            </w:r>
          </w:p>
          <w:p w:rsidR="00F408BD" w:rsidRDefault="00F408BD">
            <w:pPr>
              <w:ind w:left="113" w:right="113"/>
              <w:jc w:val="center"/>
            </w:pPr>
            <w:r>
              <w:t>(25-29)</w:t>
            </w:r>
          </w:p>
        </w:tc>
        <w:tc>
          <w:tcPr>
            <w:tcW w:w="1136" w:type="pct"/>
            <w:vAlign w:val="center"/>
          </w:tcPr>
          <w:p w:rsidR="00F408BD" w:rsidRDefault="00F408BD">
            <w:r>
              <w:t xml:space="preserve">6.1.1.2. Geçmişten günümüze, hücrenin yapısı ile ilgili olarak ileri sürülen görüşleri teknolojik gelişmelerle ilişkilendirerek tartışır. </w:t>
            </w:r>
          </w:p>
          <w:p w:rsidR="00F408BD" w:rsidRDefault="00F408BD">
            <w:r>
              <w:t>6.1.1.3. Hücre-doku-organ-sistem-organizma ilişkisini açıklar.</w:t>
            </w:r>
          </w:p>
        </w:tc>
        <w:tc>
          <w:tcPr>
            <w:tcW w:w="652" w:type="pct"/>
            <w:vAlign w:val="center"/>
          </w:tcPr>
          <w:p w:rsidR="00F408BD" w:rsidRDefault="00F408BD">
            <w:r>
              <w:t>Bitki ve Hayvan Hücresini Karşılaştıralım Hücre Modeli yapalım1,3)</w:t>
            </w:r>
          </w:p>
        </w:tc>
        <w:tc>
          <w:tcPr>
            <w:tcW w:w="2634" w:type="dxa"/>
            <w:vAlign w:val="center"/>
          </w:tcPr>
          <w:p w:rsidR="00F408BD" w:rsidRDefault="00F408BD">
            <w:r>
              <w:t>- Mikroskobun gelişimi ve diğer teknolojik araçlar yardımı ile değişen hücre yapılarına örnekler verilir. - Hücre, doku, organ, sistem ve organizma kavramlarının tanımlarına ve aralarındaki ilişkilere değinilir.</w:t>
            </w:r>
          </w:p>
        </w:tc>
        <w:tc>
          <w:tcPr>
            <w:tcW w:w="1855" w:type="dxa"/>
            <w:vAlign w:val="center"/>
          </w:tcPr>
          <w:p w:rsidR="00F408BD" w:rsidRDefault="00F408BD">
            <w:r>
              <w:t>CANLILAR VE HAYAT</w:t>
            </w:r>
          </w:p>
        </w:tc>
        <w:tc>
          <w:tcPr>
            <w:tcW w:w="2324" w:type="dxa"/>
            <w:vAlign w:val="center"/>
          </w:tcPr>
          <w:p w:rsidR="00F408BD" w:rsidRDefault="00F408BD">
            <w:pPr>
              <w:rPr>
                <w:b/>
              </w:rPr>
            </w:pPr>
          </w:p>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lastRenderedPageBreak/>
              <w:t>EKİM</w:t>
            </w:r>
          </w:p>
        </w:tc>
        <w:tc>
          <w:tcPr>
            <w:tcW w:w="274" w:type="pct"/>
            <w:textDirection w:val="btLr"/>
          </w:tcPr>
          <w:p w:rsidR="00F408BD" w:rsidRDefault="00F408BD">
            <w:pPr>
              <w:ind w:left="113" w:right="113"/>
              <w:jc w:val="center"/>
            </w:pPr>
            <w:r>
              <w:t>3.HAFTA</w:t>
            </w:r>
          </w:p>
          <w:p w:rsidR="00F408BD" w:rsidRDefault="00F408BD">
            <w:pPr>
              <w:ind w:left="113" w:right="113"/>
              <w:jc w:val="center"/>
            </w:pPr>
            <w:r>
              <w:t>(02-06)</w:t>
            </w:r>
          </w:p>
        </w:tc>
        <w:tc>
          <w:tcPr>
            <w:tcW w:w="1136" w:type="pct"/>
            <w:vAlign w:val="center"/>
          </w:tcPr>
          <w:p w:rsidR="009C2E85" w:rsidRDefault="00F408BD">
            <w:r>
              <w:t>2. Destek ve hareket sistemi ile ilgili olarak öğrenciler;</w:t>
            </w:r>
          </w:p>
          <w:p w:rsidR="009C2E85" w:rsidRDefault="00F408BD">
            <w:r>
              <w:t>6.1.2.1. Destek ve hareket sistemine ait yapıları açıklar ve görevlerini belirterek örnekler verir.</w:t>
            </w:r>
          </w:p>
          <w:p w:rsidR="00F408BD" w:rsidRDefault="00F408BD">
            <w:r>
              <w:t xml:space="preserve"> 6.1.2.2. Destek ve hareket sisteminin sağlığını korumak için yapılması gerekenleri araştırır ve sunar.</w:t>
            </w:r>
          </w:p>
        </w:tc>
        <w:tc>
          <w:tcPr>
            <w:tcW w:w="652" w:type="pct"/>
            <w:vAlign w:val="center"/>
          </w:tcPr>
          <w:p w:rsidR="00F408BD" w:rsidRDefault="00F408BD">
            <w:r>
              <w:t>Kemiğin iç yapısını gözlemlemeye ne dersiniz (1.1). Kemikleriniz bükülebilir mi? Neden süt içmelisiniz? (1.1) Elinizdeki kemikler? (1.1;1.3), (BSB-1,2). Nerelerde ne çeşit kas bulunur (1,4) Biri kasılır diğeri gevşer(1,5)</w:t>
            </w:r>
          </w:p>
        </w:tc>
        <w:tc>
          <w:tcPr>
            <w:tcW w:w="2634" w:type="dxa"/>
            <w:vAlign w:val="center"/>
          </w:tcPr>
          <w:p w:rsidR="00F408BD" w:rsidRDefault="00F408BD">
            <w:r>
              <w:t>[!] 1.1 Kemiğin kısımları uzun bir kemik üzerinde gösterilir. [!] 1.3 Eklemin yapısı oynar eklem şekli üzerinde verilir.</w:t>
            </w:r>
          </w:p>
        </w:tc>
        <w:tc>
          <w:tcPr>
            <w:tcW w:w="1855" w:type="dxa"/>
            <w:vAlign w:val="center"/>
          </w:tcPr>
          <w:p w:rsidR="00F408BD" w:rsidRDefault="00F408BD">
            <w:r>
              <w:t>CANLILAR VE HAYAT</w:t>
            </w:r>
          </w:p>
        </w:tc>
        <w:tc>
          <w:tcPr>
            <w:tcW w:w="2324" w:type="dxa"/>
            <w:vAlign w:val="center"/>
          </w:tcPr>
          <w:p w:rsidR="00F408BD" w:rsidRDefault="00F408BD">
            <w:pPr>
              <w:rPr>
                <w:b/>
              </w:rPr>
            </w:pPr>
            <w:r>
              <w:t>4. sınıf “Vücudumuz Bilmecesini Çözelim” ünitesi Destek ve Hareket konusu ile ilişkilendirilir. ` 1.7 kazanımı, Sosyal Bilgiler dersi “Bilim, Teknoloji ve Toplum” öğrenme alanı “Elektronik Yüzyıl” ünitesi kazanım 2 ile ilişkilendirilir 3.1 4. sınıf “Vücudumuz Bilmecesini Çözelim” ünitesi Soluk Alıp Verme konusu ile ilişkilendirilir. 3.2 Akciğerdeki gaz değişimi dolaşım sistemindeki küçük dolaşım ile ilişkilendirilir.</w:t>
            </w:r>
          </w:p>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lastRenderedPageBreak/>
              <w:t>EKİM</w:t>
            </w:r>
          </w:p>
        </w:tc>
        <w:tc>
          <w:tcPr>
            <w:tcW w:w="274" w:type="pct"/>
            <w:textDirection w:val="btLr"/>
          </w:tcPr>
          <w:p w:rsidR="00F408BD" w:rsidRDefault="00F408BD">
            <w:pPr>
              <w:ind w:left="113" w:right="113"/>
              <w:jc w:val="center"/>
            </w:pPr>
            <w:r>
              <w:t>4.HAFTA</w:t>
            </w:r>
          </w:p>
          <w:p w:rsidR="00F408BD" w:rsidRDefault="00F408BD">
            <w:pPr>
              <w:ind w:left="113" w:right="113"/>
              <w:jc w:val="center"/>
            </w:pPr>
            <w:r>
              <w:t>(09-13)</w:t>
            </w:r>
          </w:p>
        </w:tc>
        <w:tc>
          <w:tcPr>
            <w:tcW w:w="1136" w:type="pct"/>
            <w:vAlign w:val="center"/>
          </w:tcPr>
          <w:p w:rsidR="00F408BD" w:rsidRDefault="00F408BD">
            <w:r>
              <w:t>3. Solunum Sistemi ile ilgili olarak öğrenciler; 6.1.3.1. Solunum sistemini oluşturan yapı ve organları model üzerinde gösterir.</w:t>
            </w:r>
          </w:p>
        </w:tc>
        <w:tc>
          <w:tcPr>
            <w:tcW w:w="652" w:type="pct"/>
            <w:vAlign w:val="center"/>
          </w:tcPr>
          <w:p w:rsidR="00F408BD" w:rsidRDefault="00F408BD">
            <w:r>
              <w:t>NASIL SOLUK ALIRIM (3.1)(FTTÇ-4) akciğerlerimizin kapasiteleri (3.2),(BSB-1,3, 17,18,23,27,230,31 31). Akciğer hareketleri Modeli (3.3), Soluk verdiğim havada ne var (3.2)(BSB-1,2,3,6,31)</w:t>
            </w:r>
          </w:p>
        </w:tc>
        <w:tc>
          <w:tcPr>
            <w:tcW w:w="2634" w:type="dxa"/>
            <w:vAlign w:val="center"/>
          </w:tcPr>
          <w:p w:rsidR="00F408BD" w:rsidRDefault="00F408BD"/>
        </w:tc>
        <w:tc>
          <w:tcPr>
            <w:tcW w:w="1855" w:type="dxa"/>
            <w:vAlign w:val="center"/>
          </w:tcPr>
          <w:p w:rsidR="00F408BD" w:rsidRDefault="00F408BD">
            <w:r>
              <w:t>CANLILAR VE HAYAT</w:t>
            </w:r>
          </w:p>
        </w:tc>
        <w:tc>
          <w:tcPr>
            <w:tcW w:w="2324" w:type="dxa"/>
            <w:vAlign w:val="center"/>
          </w:tcPr>
          <w:p w:rsidR="00F408BD" w:rsidRDefault="00F408BD"/>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t>EKİM</w:t>
            </w:r>
          </w:p>
        </w:tc>
        <w:tc>
          <w:tcPr>
            <w:tcW w:w="274" w:type="pct"/>
            <w:textDirection w:val="btLr"/>
          </w:tcPr>
          <w:p w:rsidR="00F408BD" w:rsidRDefault="00F408BD">
            <w:pPr>
              <w:ind w:left="113" w:right="113"/>
              <w:jc w:val="center"/>
            </w:pPr>
            <w:r>
              <w:t>5.HAFTA</w:t>
            </w:r>
          </w:p>
          <w:p w:rsidR="00F408BD" w:rsidRDefault="00F408BD">
            <w:pPr>
              <w:ind w:left="113" w:right="113"/>
              <w:jc w:val="center"/>
            </w:pPr>
            <w:r>
              <w:t>(16-21)</w:t>
            </w:r>
          </w:p>
        </w:tc>
        <w:tc>
          <w:tcPr>
            <w:tcW w:w="1136" w:type="pct"/>
            <w:vAlign w:val="center"/>
          </w:tcPr>
          <w:p w:rsidR="00F408BD" w:rsidRDefault="00F408BD">
            <w:r>
              <w:t>6.1.3.2. Akciğerlerin yapısını açıklar ve alveol-kılcal damar arasındaki gaz alışverişini model üzerinde gösterir.</w:t>
            </w:r>
          </w:p>
        </w:tc>
        <w:tc>
          <w:tcPr>
            <w:tcW w:w="652" w:type="pct"/>
            <w:vAlign w:val="center"/>
          </w:tcPr>
          <w:p w:rsidR="00F408BD" w:rsidRDefault="00F408BD"/>
        </w:tc>
        <w:tc>
          <w:tcPr>
            <w:tcW w:w="2634" w:type="dxa"/>
            <w:vAlign w:val="center"/>
          </w:tcPr>
          <w:p w:rsidR="00F408BD" w:rsidRDefault="00F408BD">
            <w:r>
              <w:t>[!] 3.4 Solunum sistemini olumsuz etkileyen etmenler için sigara, havayı kirleten maddeler, asbest vb. örnek olarak verilebilir</w:t>
            </w:r>
          </w:p>
        </w:tc>
        <w:tc>
          <w:tcPr>
            <w:tcW w:w="1855" w:type="dxa"/>
            <w:vAlign w:val="center"/>
          </w:tcPr>
          <w:p w:rsidR="00F408BD" w:rsidRDefault="00F408BD">
            <w:r>
              <w:t>CANLILAR VE HAYAT</w:t>
            </w:r>
          </w:p>
        </w:tc>
        <w:tc>
          <w:tcPr>
            <w:tcW w:w="2324" w:type="dxa"/>
            <w:vAlign w:val="center"/>
          </w:tcPr>
          <w:p w:rsidR="00F408BD" w:rsidRDefault="00F408BD"/>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t>EKİM</w:t>
            </w:r>
          </w:p>
        </w:tc>
        <w:tc>
          <w:tcPr>
            <w:tcW w:w="274" w:type="pct"/>
            <w:textDirection w:val="btLr"/>
          </w:tcPr>
          <w:p w:rsidR="00F408BD" w:rsidRDefault="00F408BD">
            <w:pPr>
              <w:ind w:left="113" w:right="113"/>
              <w:jc w:val="center"/>
            </w:pPr>
            <w:r>
              <w:t>6.HAFTA</w:t>
            </w:r>
          </w:p>
          <w:p w:rsidR="00F408BD" w:rsidRDefault="00F408BD">
            <w:pPr>
              <w:ind w:left="113" w:right="113"/>
              <w:jc w:val="center"/>
            </w:pPr>
            <w:r>
              <w:t>(23-27)</w:t>
            </w:r>
          </w:p>
        </w:tc>
        <w:tc>
          <w:tcPr>
            <w:tcW w:w="1136" w:type="pct"/>
            <w:vAlign w:val="center"/>
          </w:tcPr>
          <w:p w:rsidR="009C2E85" w:rsidRDefault="00F408BD">
            <w:r>
              <w:t>6.1.3.3. Solunum sisteminin sağlığını korumak için yapılması gerekenleri araştırma verilerine dayalı olarak tartışır.</w:t>
            </w:r>
          </w:p>
          <w:p w:rsidR="009C2E85" w:rsidRDefault="00F408BD">
            <w:r>
              <w:t xml:space="preserve"> 4. Dolaşım Sistemi ile ilgili olarak öğrenciler;</w:t>
            </w:r>
          </w:p>
          <w:p w:rsidR="00F408BD" w:rsidRDefault="00F408BD">
            <w:r>
              <w:t xml:space="preserve"> 6.1.4.1. Dolaşım sistemini oluşturan yapı ve organları görevleri ile birlikte açıklar.</w:t>
            </w:r>
          </w:p>
        </w:tc>
        <w:tc>
          <w:tcPr>
            <w:tcW w:w="652" w:type="pct"/>
            <w:vAlign w:val="center"/>
          </w:tcPr>
          <w:p w:rsidR="00F408BD" w:rsidRDefault="00F408BD">
            <w:r>
              <w:t>Yaşam pompamız nasıl çalışıyor (2.2)8BSB-1,2,3,27) Kanın içinde Neler Var? (2.4), (BSB-1, 2, 3, 27). kan vücudu nasıl dolaşır ? (2.5), (FTTÇ-4) . Kan Bağışı Yapmalıyız (2.7). Dallanmış ağaç (2.2,2.3,2.4,2.5) Kan bağışı yapmalıyız TD3</w:t>
            </w:r>
          </w:p>
        </w:tc>
        <w:tc>
          <w:tcPr>
            <w:tcW w:w="2634" w:type="dxa"/>
            <w:vAlign w:val="center"/>
          </w:tcPr>
          <w:p w:rsidR="00F408BD" w:rsidRDefault="00F408BD">
            <w:r>
              <w:t>2.2 Kalp kaslarının ve kapakçıklarının isimlerine yer verilmez. 2.4 Kan hücrelerinin isimleri alyuvar, akyuvar ve kan pulcukları olarak verilir. 2.4 Alyuvarlarda hemoglobinle gaz taşıma mekanizması verilmez.</w:t>
            </w:r>
          </w:p>
        </w:tc>
        <w:tc>
          <w:tcPr>
            <w:tcW w:w="1855" w:type="dxa"/>
            <w:vAlign w:val="center"/>
          </w:tcPr>
          <w:p w:rsidR="00F408BD" w:rsidRDefault="00F408BD">
            <w:r>
              <w:t>CANLILAR VE HAYAT</w:t>
            </w:r>
          </w:p>
        </w:tc>
        <w:tc>
          <w:tcPr>
            <w:tcW w:w="2324" w:type="dxa"/>
            <w:vAlign w:val="center"/>
          </w:tcPr>
          <w:p w:rsidR="00F408BD" w:rsidRDefault="00F408BD">
            <w:r>
              <w:t>C 2.1; 2.2 4.sınıf “Vücudumuz Bilmecesini Çözelim” ünitesi Kanın Vücutta Dolaşımı konusu ile ilişkilendirilir. ` 2.7 kazanımı, Sosyal Bilgiler dersi “Bilim, Teknoloji ve Toplum” öğrenme alanı “Elektronik Yüzyıl” ünitesi kazanım 3 ile ilişkilendirilir.</w:t>
            </w:r>
          </w:p>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lastRenderedPageBreak/>
              <w:t>EKİM-KASIM</w:t>
            </w:r>
          </w:p>
        </w:tc>
        <w:tc>
          <w:tcPr>
            <w:tcW w:w="274" w:type="pct"/>
            <w:textDirection w:val="btLr"/>
          </w:tcPr>
          <w:p w:rsidR="00F408BD" w:rsidRDefault="00F408BD">
            <w:pPr>
              <w:ind w:left="113" w:right="113"/>
              <w:jc w:val="center"/>
            </w:pPr>
            <w:r>
              <w:t>7.HAFTA</w:t>
            </w:r>
          </w:p>
          <w:p w:rsidR="00F408BD" w:rsidRDefault="00F408BD">
            <w:pPr>
              <w:ind w:left="113" w:right="113"/>
              <w:jc w:val="center"/>
            </w:pPr>
            <w:r>
              <w:t>(30-03)</w:t>
            </w:r>
          </w:p>
        </w:tc>
        <w:tc>
          <w:tcPr>
            <w:tcW w:w="1136" w:type="pct"/>
            <w:vAlign w:val="center"/>
          </w:tcPr>
          <w:p w:rsidR="00F408BD" w:rsidRDefault="00F408BD">
            <w:r>
              <w:t>6.1.4.2. Büyük ve küçük kan dolaşımını şema üzerinde gösterir</w:t>
            </w:r>
          </w:p>
        </w:tc>
        <w:tc>
          <w:tcPr>
            <w:tcW w:w="652" w:type="pct"/>
            <w:vAlign w:val="center"/>
          </w:tcPr>
          <w:p w:rsidR="00F408BD" w:rsidRDefault="00F408BD"/>
        </w:tc>
        <w:tc>
          <w:tcPr>
            <w:tcW w:w="2634" w:type="dxa"/>
            <w:vAlign w:val="center"/>
          </w:tcPr>
          <w:p w:rsidR="00F408BD" w:rsidRDefault="00F408BD"/>
        </w:tc>
        <w:tc>
          <w:tcPr>
            <w:tcW w:w="1855" w:type="dxa"/>
            <w:vAlign w:val="center"/>
          </w:tcPr>
          <w:p w:rsidR="00F408BD" w:rsidRDefault="00F408BD">
            <w:r>
              <w:t>CANLILAR VE HAYAT</w:t>
            </w:r>
          </w:p>
        </w:tc>
        <w:tc>
          <w:tcPr>
            <w:tcW w:w="2324" w:type="dxa"/>
            <w:vAlign w:val="center"/>
          </w:tcPr>
          <w:p w:rsidR="00F408BD" w:rsidRDefault="00F408BD"/>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t>KASIM</w:t>
            </w:r>
          </w:p>
        </w:tc>
        <w:tc>
          <w:tcPr>
            <w:tcW w:w="274" w:type="pct"/>
            <w:textDirection w:val="btLr"/>
          </w:tcPr>
          <w:p w:rsidR="00F408BD" w:rsidRDefault="00F408BD">
            <w:pPr>
              <w:ind w:left="113" w:right="113"/>
              <w:jc w:val="center"/>
            </w:pPr>
            <w:r>
              <w:t>8.HAFTA</w:t>
            </w:r>
          </w:p>
          <w:p w:rsidR="00F408BD" w:rsidRDefault="00F408BD">
            <w:pPr>
              <w:ind w:left="113" w:right="113"/>
              <w:jc w:val="center"/>
            </w:pPr>
            <w:r>
              <w:t>(06-10)</w:t>
            </w:r>
          </w:p>
        </w:tc>
        <w:tc>
          <w:tcPr>
            <w:tcW w:w="1136" w:type="pct"/>
            <w:vAlign w:val="center"/>
          </w:tcPr>
          <w:p w:rsidR="009C2E85" w:rsidRDefault="00F408BD">
            <w:r>
              <w:t>6.1.4.3. Kanın yapı ve görevlerini kavrar.</w:t>
            </w:r>
          </w:p>
          <w:p w:rsidR="00F408BD" w:rsidRDefault="00F408BD">
            <w:r>
              <w:t>6.1.4.4. Kan grupları arasındaki kan alışverişini kavrar.</w:t>
            </w:r>
          </w:p>
        </w:tc>
        <w:tc>
          <w:tcPr>
            <w:tcW w:w="652" w:type="pct"/>
            <w:vAlign w:val="center"/>
          </w:tcPr>
          <w:p w:rsidR="00F408BD" w:rsidRDefault="00F408BD"/>
        </w:tc>
        <w:tc>
          <w:tcPr>
            <w:tcW w:w="2634" w:type="dxa"/>
            <w:vAlign w:val="center"/>
          </w:tcPr>
          <w:p w:rsidR="00F408BD" w:rsidRDefault="00F408BD">
            <w:r>
              <w:t>a. Kan gruplarında moleküler temellere girilmez. b. Alyuvarlarda hemoglobin ile gaz alışverişine değinilmez. c. Kan alışverişinin, uygulamalarda aynı gruplar arasında yapılması esas alındığından “genel alıcı” ve “genel verici” ifadeleri kullanılmaz.</w:t>
            </w:r>
          </w:p>
        </w:tc>
        <w:tc>
          <w:tcPr>
            <w:tcW w:w="1855" w:type="dxa"/>
            <w:vAlign w:val="center"/>
          </w:tcPr>
          <w:p w:rsidR="00F408BD" w:rsidRDefault="00F408BD">
            <w:r>
              <w:t>CANLILAR VE HAYAT</w:t>
            </w:r>
          </w:p>
        </w:tc>
        <w:tc>
          <w:tcPr>
            <w:tcW w:w="2324" w:type="dxa"/>
            <w:vAlign w:val="center"/>
          </w:tcPr>
          <w:p w:rsidR="00F408BD" w:rsidRDefault="00F408BD"/>
        </w:tc>
        <w:tc>
          <w:tcPr>
            <w:tcW w:w="1865" w:type="dxa"/>
            <w:vAlign w:val="center"/>
          </w:tcPr>
          <w:p w:rsidR="00F408BD" w:rsidRDefault="00F408BD">
            <w:pPr>
              <w:rPr>
                <w:b/>
              </w:rPr>
            </w:pPr>
            <w:r>
              <w:br/>
            </w:r>
            <w:r>
              <w:rPr>
                <w:b/>
              </w:rPr>
              <w:t>Atatürk Haftası</w:t>
            </w:r>
          </w:p>
        </w:tc>
      </w:tr>
      <w:tr w:rsidR="00F408BD" w:rsidTr="00F408BD">
        <w:trPr>
          <w:cantSplit/>
          <w:trHeight w:val="1300"/>
        </w:trPr>
        <w:tc>
          <w:tcPr>
            <w:tcW w:w="498" w:type="dxa"/>
            <w:textDirection w:val="btLr"/>
          </w:tcPr>
          <w:p w:rsidR="00F408BD" w:rsidRDefault="00F408BD">
            <w:pPr>
              <w:ind w:left="113" w:right="113"/>
              <w:jc w:val="center"/>
            </w:pPr>
            <w:r>
              <w:t>KASIM</w:t>
            </w:r>
          </w:p>
        </w:tc>
        <w:tc>
          <w:tcPr>
            <w:tcW w:w="274" w:type="pct"/>
            <w:textDirection w:val="btLr"/>
          </w:tcPr>
          <w:p w:rsidR="00F408BD" w:rsidRDefault="00F408BD">
            <w:pPr>
              <w:ind w:left="113" w:right="113"/>
              <w:jc w:val="center"/>
            </w:pPr>
            <w:r>
              <w:t>9.HAFTA</w:t>
            </w:r>
          </w:p>
          <w:p w:rsidR="00F408BD" w:rsidRDefault="00F408BD">
            <w:pPr>
              <w:ind w:left="113" w:right="113"/>
              <w:jc w:val="center"/>
            </w:pPr>
            <w:r>
              <w:t>(13-17)</w:t>
            </w:r>
          </w:p>
        </w:tc>
        <w:tc>
          <w:tcPr>
            <w:tcW w:w="1136" w:type="pct"/>
            <w:vAlign w:val="center"/>
          </w:tcPr>
          <w:p w:rsidR="009C2E85" w:rsidRDefault="00F408BD">
            <w:r>
              <w:t>6.1.4.5. Kan bağışının toplum açısından önemini araştırarak fark eder.</w:t>
            </w:r>
          </w:p>
          <w:p w:rsidR="00F408BD" w:rsidRDefault="00F408BD">
            <w:r>
              <w:t>6.1.4.6. Dolaşım sisteminin sağlığını korumak için yapılması gerekenleri araştırma verilerine dayalı olarak tartışır.</w:t>
            </w:r>
          </w:p>
        </w:tc>
        <w:tc>
          <w:tcPr>
            <w:tcW w:w="652" w:type="pct"/>
            <w:vAlign w:val="center"/>
          </w:tcPr>
          <w:p w:rsidR="00F408BD" w:rsidRDefault="00F408BD">
            <w:r>
              <w:t>Kan bağışlıyorum</w:t>
            </w:r>
          </w:p>
        </w:tc>
        <w:tc>
          <w:tcPr>
            <w:tcW w:w="2634" w:type="dxa"/>
            <w:vAlign w:val="center"/>
          </w:tcPr>
          <w:p w:rsidR="00F408BD" w:rsidRDefault="00F408BD">
            <w:r>
              <w:t>Kan bağışının önemi açıklanır.</w:t>
            </w:r>
          </w:p>
        </w:tc>
        <w:tc>
          <w:tcPr>
            <w:tcW w:w="1855" w:type="dxa"/>
            <w:vAlign w:val="center"/>
          </w:tcPr>
          <w:p w:rsidR="00F408BD" w:rsidRDefault="00F408BD">
            <w:r>
              <w:t>CANLILAR VE HAYAT</w:t>
            </w:r>
          </w:p>
        </w:tc>
        <w:tc>
          <w:tcPr>
            <w:tcW w:w="2324" w:type="dxa"/>
            <w:vAlign w:val="center"/>
          </w:tcPr>
          <w:p w:rsidR="00F408BD" w:rsidRDefault="00F408BD"/>
        </w:tc>
        <w:tc>
          <w:tcPr>
            <w:tcW w:w="1865" w:type="dxa"/>
            <w:vAlign w:val="center"/>
          </w:tcPr>
          <w:p w:rsidR="00F408BD" w:rsidRDefault="00F408BD">
            <w:pPr>
              <w:rPr>
                <w:b/>
              </w:rPr>
            </w:pPr>
            <w:r>
              <w:br/>
            </w:r>
            <w:r>
              <w:rPr>
                <w:b/>
              </w:rPr>
              <w:t>Atatürk Haftası</w:t>
            </w:r>
          </w:p>
        </w:tc>
      </w:tr>
      <w:tr w:rsidR="00F408BD" w:rsidTr="00F408BD">
        <w:trPr>
          <w:cantSplit/>
          <w:trHeight w:val="1300"/>
        </w:trPr>
        <w:tc>
          <w:tcPr>
            <w:tcW w:w="498" w:type="dxa"/>
            <w:textDirection w:val="btLr"/>
          </w:tcPr>
          <w:p w:rsidR="00F408BD" w:rsidRDefault="00F408BD">
            <w:pPr>
              <w:ind w:left="113" w:right="113"/>
              <w:jc w:val="center"/>
            </w:pPr>
            <w:r>
              <w:lastRenderedPageBreak/>
              <w:t>KASIM</w:t>
            </w:r>
          </w:p>
        </w:tc>
        <w:tc>
          <w:tcPr>
            <w:tcW w:w="274" w:type="pct"/>
            <w:textDirection w:val="btLr"/>
          </w:tcPr>
          <w:p w:rsidR="00F408BD" w:rsidRDefault="00F408BD">
            <w:pPr>
              <w:ind w:left="113" w:right="113"/>
              <w:jc w:val="center"/>
            </w:pPr>
            <w:r>
              <w:t>10.HAFTA</w:t>
            </w:r>
          </w:p>
          <w:p w:rsidR="00F408BD" w:rsidRDefault="00F408BD">
            <w:pPr>
              <w:ind w:left="113" w:right="113"/>
              <w:jc w:val="center"/>
            </w:pPr>
            <w:r>
              <w:t>(20-24)</w:t>
            </w:r>
          </w:p>
        </w:tc>
        <w:tc>
          <w:tcPr>
            <w:tcW w:w="1136" w:type="pct"/>
            <w:vAlign w:val="center"/>
          </w:tcPr>
          <w:p w:rsidR="009C2E85" w:rsidRDefault="00F408BD">
            <w:r>
              <w:t>2.1. Bileşke kuvvetle ilgili olarak öğrenciler;</w:t>
            </w:r>
          </w:p>
          <w:p w:rsidR="009C2E85" w:rsidRDefault="00F408BD">
            <w:r>
              <w:t>6.2.1.1. Bir cisme etki eden kuvvetin yönünü, doğrultusunu ve büyüklüğünü çizerek gösterir.</w:t>
            </w:r>
          </w:p>
          <w:p w:rsidR="009C2E85" w:rsidRDefault="00F408BD">
            <w:r>
              <w:t>6.2.1.2. Bileşke kuvveti açıklar.</w:t>
            </w:r>
          </w:p>
          <w:p w:rsidR="009C2E85" w:rsidRDefault="00F408BD">
            <w:r>
              <w:t>2.1. Bileşke kuvvetle ilgili olarak öğrenciler;</w:t>
            </w:r>
          </w:p>
          <w:p w:rsidR="009C2E85" w:rsidRDefault="00F408BD">
            <w:r>
              <w:t>6.2.1.1. Bir cisme etki eden kuvvetin yönünü, doğrultusunu ve büyüklüğünü çizerek gösterir.</w:t>
            </w:r>
          </w:p>
          <w:p w:rsidR="00F408BD" w:rsidRDefault="00F408BD">
            <w:r>
              <w:t>6.2.1.2. Bileşke kuvveti açıklar.</w:t>
            </w:r>
          </w:p>
        </w:tc>
        <w:tc>
          <w:tcPr>
            <w:tcW w:w="652" w:type="pct"/>
            <w:vAlign w:val="center"/>
          </w:tcPr>
          <w:p w:rsidR="00F408BD" w:rsidRDefault="00F408BD">
            <w:r>
              <w:t xml:space="preserve">*Kuvvet ne yapar ne yapmaz (ilgili olan tüm kazanımlar) * Kuvvetin etkileri çeşitlidir (ilgili olan tüm kazanımlar) *Karşılaştır bakalım (BSB-23,24) *dinomometre kuvvet ölçer (BSB-22,23,24) *Kuvvetleri Gösterelim(BSB-28)Çeşitli kuvvetler (ilgili,tüm,kazanmlar). </w:t>
            </w:r>
            <w:r>
              <w:t xml:space="preserve">Kuvvetleri, Belirleyelim (BSB-1,28) </w:t>
            </w:r>
            <w:r>
              <w:t> Bileşkesini bulalım. (BSB-1,28). Çekelim görelim. (BSB-16,18,29) Ben dengeleyebilir miyim?(BSB-9,16,18,28,31) Nasıl dengelersiniz? (BSB9,16,18,28,31*Kuvvet ne yapar ne yapmaz (ilgili olan tüm kazanımlar) * Kuvvetin etkileri çeşitlidir (ilgili olan tüm kazanımlar) *Karşılaştır bakalım (BSB-23,24) *dinomometre kuvvet ölçer (BSB-</w:t>
            </w:r>
            <w:r>
              <w:lastRenderedPageBreak/>
              <w:t xml:space="preserve">22,23,24) *Kuvvetleri Gösterelim(BSB-28)Çeşitli kuvvetler (ilgili,tüm,kazanmlar). </w:t>
            </w:r>
            <w:r>
              <w:t xml:space="preserve">Kuvvetleri, Belirleyelim (BSB-1,28) </w:t>
            </w:r>
            <w:r>
              <w:t> Bileşkesini bulalım. (BSB-1,28). Çekelim görelim. (BSB-16,18,29) Ben dengeleyebilir miyim?(BSB-9,16,18,28,31) Nasıl dengelersiniz? (BSB9,16,18,28,31</w:t>
            </w:r>
          </w:p>
        </w:tc>
        <w:tc>
          <w:tcPr>
            <w:tcW w:w="2634" w:type="dxa"/>
            <w:vAlign w:val="center"/>
          </w:tcPr>
          <w:p w:rsidR="00F408BD" w:rsidRDefault="00F408BD">
            <w:r>
              <w:lastRenderedPageBreak/>
              <w:t>[!] SI birim sistemi kullanılmalıdır. [!] Şeffaf olarak tasarlanmış dinamometreleri kullanmak, öğrencilerin dinamometrenin nasıl çalıştığını sezmelerine yardım edecektir. 2.4 Öğrenciler, bu aşamada sadece dinamometre yardımıyla bir cisme uyguladıkları aynı veya zıt yönlü kuvvetleri çizerek gösterir.[!] SI birim sistemi kullanılmalıdır. [!] Şeffaf olarak tasarlanmış dinamometreleri kullanmak, öğrencilerin dinamometrenin nasıl çalıştığını sezmelerine yardım edecektir. 2.4 Öğrenciler, bu aşamada sadece dinamometre yardımıyla bir cisme uyguladıkları aynı veya zıt yönlü kuvvetleri çizerek gösterir.</w:t>
            </w:r>
          </w:p>
        </w:tc>
        <w:tc>
          <w:tcPr>
            <w:tcW w:w="1855" w:type="dxa"/>
            <w:vAlign w:val="center"/>
          </w:tcPr>
          <w:p w:rsidR="00F408BD" w:rsidRDefault="00F408BD">
            <w:r>
              <w:t>:FİZİKSEL OLAYLAR:FİZİKSEL OLAYLAR</w:t>
            </w:r>
          </w:p>
        </w:tc>
        <w:tc>
          <w:tcPr>
            <w:tcW w:w="2324" w:type="dxa"/>
            <w:vAlign w:val="center"/>
          </w:tcPr>
          <w:p w:rsidR="00F408BD" w:rsidRDefault="00F408BD"/>
        </w:tc>
        <w:tc>
          <w:tcPr>
            <w:tcW w:w="1865" w:type="dxa"/>
            <w:vAlign w:val="center"/>
          </w:tcPr>
          <w:p w:rsidR="00F408BD" w:rsidRDefault="00F408BD">
            <w:pPr>
              <w:rPr>
                <w:b/>
              </w:rPr>
            </w:pPr>
            <w:r>
              <w:br/>
            </w:r>
            <w:r>
              <w:rPr>
                <w:b/>
              </w:rPr>
              <w:t>Öğretmenler Günü</w:t>
            </w:r>
          </w:p>
        </w:tc>
      </w:tr>
      <w:tr w:rsidR="00F408BD" w:rsidTr="00F408BD">
        <w:trPr>
          <w:cantSplit/>
          <w:trHeight w:val="1300"/>
        </w:trPr>
        <w:tc>
          <w:tcPr>
            <w:tcW w:w="498" w:type="dxa"/>
            <w:textDirection w:val="btLr"/>
          </w:tcPr>
          <w:p w:rsidR="00F408BD" w:rsidRDefault="00F408BD">
            <w:pPr>
              <w:ind w:left="113" w:right="113"/>
              <w:jc w:val="center"/>
            </w:pPr>
            <w:r>
              <w:lastRenderedPageBreak/>
              <w:t>KASIM-ARALIK</w:t>
            </w:r>
          </w:p>
        </w:tc>
        <w:tc>
          <w:tcPr>
            <w:tcW w:w="274" w:type="pct"/>
            <w:textDirection w:val="btLr"/>
          </w:tcPr>
          <w:p w:rsidR="00F408BD" w:rsidRDefault="00F408BD">
            <w:pPr>
              <w:ind w:left="113" w:right="113"/>
              <w:jc w:val="center"/>
            </w:pPr>
            <w:r>
              <w:t>11.HAFTA</w:t>
            </w:r>
          </w:p>
          <w:p w:rsidR="00F408BD" w:rsidRDefault="00F408BD">
            <w:pPr>
              <w:ind w:left="113" w:right="113"/>
              <w:jc w:val="center"/>
            </w:pPr>
            <w:r>
              <w:t>(27-01)</w:t>
            </w:r>
          </w:p>
        </w:tc>
        <w:tc>
          <w:tcPr>
            <w:tcW w:w="1136" w:type="pct"/>
            <w:vAlign w:val="center"/>
          </w:tcPr>
          <w:p w:rsidR="009C2E85" w:rsidRDefault="00F408BD">
            <w:r>
              <w:t>6.2.1.3. Bir cisme etki eden birden fazla kuvveti deneyle ve çizimle gösterir</w:t>
            </w:r>
          </w:p>
          <w:p w:rsidR="00F408BD" w:rsidRDefault="00F408BD">
            <w:r>
              <w:t>6.2.1.4. Dengelenmiş ve dengelenmemiş kuvvetleri, cisimlerin hareket durumlarını gözlemleyerek keşfeder ve karşılaştırır</w:t>
            </w:r>
          </w:p>
        </w:tc>
        <w:tc>
          <w:tcPr>
            <w:tcW w:w="652" w:type="pct"/>
            <w:vAlign w:val="center"/>
          </w:tcPr>
          <w:p w:rsidR="00F408BD" w:rsidRDefault="00F408BD"/>
        </w:tc>
        <w:tc>
          <w:tcPr>
            <w:tcW w:w="2634" w:type="dxa"/>
            <w:vAlign w:val="center"/>
          </w:tcPr>
          <w:p w:rsidR="00F408BD" w:rsidRDefault="00F408BD">
            <w:r>
              <w:t xml:space="preserve">[!] Dengelenmiş ve dengelenmemiş kuvvetlerle ilgili olarak daha önce ele alınmış kuvvetler dikkate alınmalıdır. </w:t>
            </w:r>
            <w:r>
              <w:t></w:t>
            </w:r>
            <w:r>
              <w:t xml:space="preserve"> 3.2 Cisimlere aynı doğrultuda etki eden, yönleri aynı veya zıt kuvvetlerle ilgili çizimler yaptırılmalıdır. [!] Bir kuvveti dengeleyen diğer kuvvetin bu kuvvete eşit büyüklükte; fakat zıt yönde olması gerektiği vurgulanmalıdır. ??? Öğrenciler; hareketin başlangıç şartlarını dikkate almadan, hareketli herhangi iki cisimden önde bulunanın daima daha süratli olduğunu düşünme eğiliminde olabilirler. </w:t>
            </w:r>
            <w:r>
              <w:t></w:t>
            </w:r>
            <w:r>
              <w:t> 1.2 Sadece sabit süratle hareket eden cisimlerin süratleri hesaplanmalıdır. [!] Sürat birimlerinin birbirlerine dönüşümleri verilmelidir.</w:t>
            </w:r>
          </w:p>
        </w:tc>
        <w:tc>
          <w:tcPr>
            <w:tcW w:w="1855" w:type="dxa"/>
            <w:vAlign w:val="center"/>
          </w:tcPr>
          <w:p w:rsidR="00F408BD" w:rsidRDefault="00F408BD">
            <w:r>
              <w:t>:FİZİKSEL OLAYLAR</w:t>
            </w:r>
          </w:p>
        </w:tc>
        <w:tc>
          <w:tcPr>
            <w:tcW w:w="2324" w:type="dxa"/>
            <w:vAlign w:val="center"/>
          </w:tcPr>
          <w:p w:rsidR="00F408BD" w:rsidRDefault="00F408BD"/>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lastRenderedPageBreak/>
              <w:t>ARALIK</w:t>
            </w:r>
          </w:p>
        </w:tc>
        <w:tc>
          <w:tcPr>
            <w:tcW w:w="274" w:type="pct"/>
            <w:textDirection w:val="btLr"/>
          </w:tcPr>
          <w:p w:rsidR="00F408BD" w:rsidRDefault="00F408BD">
            <w:pPr>
              <w:ind w:left="113" w:right="113"/>
              <w:jc w:val="center"/>
            </w:pPr>
            <w:r>
              <w:t>12.HAFTA</w:t>
            </w:r>
          </w:p>
          <w:p w:rsidR="00F408BD" w:rsidRDefault="00F408BD">
            <w:pPr>
              <w:ind w:left="113" w:right="113"/>
              <w:jc w:val="center"/>
            </w:pPr>
            <w:r>
              <w:t>(04-08)</w:t>
            </w:r>
          </w:p>
        </w:tc>
        <w:tc>
          <w:tcPr>
            <w:tcW w:w="1136" w:type="pct"/>
            <w:vAlign w:val="center"/>
          </w:tcPr>
          <w:p w:rsidR="009C2E85" w:rsidRDefault="00F408BD">
            <w:r>
              <w:t>2.2 Sabit Süratle ilgili olarak öğrenciler;</w:t>
            </w:r>
          </w:p>
          <w:p w:rsidR="00F408BD" w:rsidRDefault="00F408BD">
            <w:r>
              <w:t>6.2.2.1. Sürati tanımlar ve birimini ifade eder.Sürat birimleri olarak (metre/saniye) ve (kilometre/saat) dikkate alınır.</w:t>
            </w:r>
          </w:p>
        </w:tc>
        <w:tc>
          <w:tcPr>
            <w:tcW w:w="652" w:type="pct"/>
            <w:vAlign w:val="center"/>
          </w:tcPr>
          <w:p w:rsidR="00F408BD" w:rsidRDefault="00F408BD">
            <w:r>
              <w:t>Kuvvetin etkileri farklıdır (İlgili olduğu tüm kazanımlar) Hangisi daha süratli (BSB-24,30)  Sürati Hesaplayalım BSB22,23,24,30 Haydi çarpıştıralım (BSB 1,3,8)</w:t>
            </w:r>
          </w:p>
        </w:tc>
        <w:tc>
          <w:tcPr>
            <w:tcW w:w="2634" w:type="dxa"/>
            <w:vAlign w:val="center"/>
          </w:tcPr>
          <w:p w:rsidR="00F408BD" w:rsidRDefault="00F408BD"/>
        </w:tc>
        <w:tc>
          <w:tcPr>
            <w:tcW w:w="1855" w:type="dxa"/>
            <w:vAlign w:val="center"/>
          </w:tcPr>
          <w:p w:rsidR="00F408BD" w:rsidRDefault="00F408BD">
            <w:r>
              <w:t>:FİZİKSEL OLAYLAR</w:t>
            </w:r>
          </w:p>
        </w:tc>
        <w:tc>
          <w:tcPr>
            <w:tcW w:w="2324" w:type="dxa"/>
            <w:vAlign w:val="center"/>
          </w:tcPr>
          <w:p w:rsidR="00F408BD" w:rsidRDefault="00F408BD"/>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t>ARALIK</w:t>
            </w:r>
          </w:p>
        </w:tc>
        <w:tc>
          <w:tcPr>
            <w:tcW w:w="274" w:type="pct"/>
            <w:textDirection w:val="btLr"/>
          </w:tcPr>
          <w:p w:rsidR="00F408BD" w:rsidRDefault="00F408BD">
            <w:pPr>
              <w:ind w:left="113" w:right="113"/>
              <w:jc w:val="center"/>
            </w:pPr>
            <w:r>
              <w:t>13.HAFTA</w:t>
            </w:r>
          </w:p>
          <w:p w:rsidR="00F408BD" w:rsidRDefault="00F408BD">
            <w:pPr>
              <w:ind w:left="113" w:right="113"/>
              <w:jc w:val="center"/>
            </w:pPr>
            <w:r>
              <w:t>(11-15)</w:t>
            </w:r>
          </w:p>
        </w:tc>
        <w:tc>
          <w:tcPr>
            <w:tcW w:w="1136" w:type="pct"/>
            <w:vAlign w:val="center"/>
          </w:tcPr>
          <w:p w:rsidR="00F408BD" w:rsidRDefault="00F408BD">
            <w:r>
              <w:t>6.2.2.2. Yol, zaman ve sürat arasındaki ilişkiyi grafik üzerinde gösterir ve yorumlar.</w:t>
            </w:r>
          </w:p>
        </w:tc>
        <w:tc>
          <w:tcPr>
            <w:tcW w:w="652" w:type="pct"/>
            <w:vAlign w:val="center"/>
          </w:tcPr>
          <w:p w:rsidR="00F408BD" w:rsidRDefault="00F408BD"/>
        </w:tc>
        <w:tc>
          <w:tcPr>
            <w:tcW w:w="2634" w:type="dxa"/>
            <w:vAlign w:val="center"/>
          </w:tcPr>
          <w:p w:rsidR="00F408BD" w:rsidRDefault="00F408BD">
            <w:r>
              <w:t>Grafik yorumları verilir.</w:t>
            </w:r>
          </w:p>
        </w:tc>
        <w:tc>
          <w:tcPr>
            <w:tcW w:w="1855" w:type="dxa"/>
            <w:vAlign w:val="center"/>
          </w:tcPr>
          <w:p w:rsidR="00F408BD" w:rsidRDefault="00F408BD">
            <w:r>
              <w:t>:FİZİKSEL OLAYLAR</w:t>
            </w:r>
          </w:p>
        </w:tc>
        <w:tc>
          <w:tcPr>
            <w:tcW w:w="2324" w:type="dxa"/>
            <w:vAlign w:val="center"/>
          </w:tcPr>
          <w:p w:rsidR="00F408BD" w:rsidRDefault="00F408BD"/>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t>ARALIK</w:t>
            </w:r>
          </w:p>
        </w:tc>
        <w:tc>
          <w:tcPr>
            <w:tcW w:w="274" w:type="pct"/>
            <w:textDirection w:val="btLr"/>
          </w:tcPr>
          <w:p w:rsidR="00F408BD" w:rsidRDefault="00F408BD">
            <w:pPr>
              <w:ind w:left="113" w:right="113"/>
              <w:jc w:val="center"/>
            </w:pPr>
            <w:r>
              <w:t>14.HAFTA</w:t>
            </w:r>
          </w:p>
          <w:p w:rsidR="00F408BD" w:rsidRDefault="00F408BD">
            <w:pPr>
              <w:ind w:left="113" w:right="113"/>
              <w:jc w:val="center"/>
            </w:pPr>
            <w:r>
              <w:t>(18-22)</w:t>
            </w:r>
          </w:p>
        </w:tc>
        <w:tc>
          <w:tcPr>
            <w:tcW w:w="1136" w:type="pct"/>
            <w:vAlign w:val="center"/>
          </w:tcPr>
          <w:p w:rsidR="009C2E85" w:rsidRDefault="00F408BD">
            <w:r>
              <w:t>3.1. Maddenin tanecikli yapısı ilgili olarak öğrenciler;</w:t>
            </w:r>
          </w:p>
          <w:p w:rsidR="009C2E85" w:rsidRDefault="00F408BD">
            <w:r>
              <w:t>6.3.1.1. Maddelerin; tanecikli, boşluklu ve hareketli yapıda olduğunu kavrar.</w:t>
            </w:r>
          </w:p>
          <w:p w:rsidR="00F408BD" w:rsidRDefault="00F408BD">
            <w:r>
              <w:t>6.3.1.2. Hâl değişimine bağlı olarak maddenin tanecikleri arasındaki boşluk ve hareketliliğin değiştiğini kavrar.</w:t>
            </w:r>
          </w:p>
        </w:tc>
        <w:tc>
          <w:tcPr>
            <w:tcW w:w="652" w:type="pct"/>
            <w:vAlign w:val="center"/>
          </w:tcPr>
          <w:p w:rsidR="00F408BD" w:rsidRDefault="00F408BD">
            <w:r>
              <w:t xml:space="preserve">Genleşir mi sıkışır mı? (1.1,1.2) (BSB-1,2,4,5,6 </w:t>
            </w:r>
            <w:r>
              <w:t> Hangisi Sıkışır (1.1; 1.2), (BSB-3).</w:t>
            </w:r>
          </w:p>
        </w:tc>
        <w:tc>
          <w:tcPr>
            <w:tcW w:w="2634" w:type="dxa"/>
            <w:vAlign w:val="center"/>
          </w:tcPr>
          <w:p w:rsidR="00F408BD" w:rsidRDefault="00F408BD">
            <w:r>
              <w:t>- Hareketli yapı ile ilgili titreşim, öteleme ve dönme kavramlarına değinilir.</w:t>
            </w:r>
          </w:p>
        </w:tc>
        <w:tc>
          <w:tcPr>
            <w:tcW w:w="1855" w:type="dxa"/>
            <w:vAlign w:val="center"/>
          </w:tcPr>
          <w:p w:rsidR="00F408BD" w:rsidRDefault="00F408BD">
            <w:r>
              <w:t>MADDE VE DEĞİŞİM</w:t>
            </w:r>
          </w:p>
        </w:tc>
        <w:tc>
          <w:tcPr>
            <w:tcW w:w="2324" w:type="dxa"/>
            <w:vAlign w:val="center"/>
          </w:tcPr>
          <w:p w:rsidR="00F408BD" w:rsidRDefault="00F408BD"/>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lastRenderedPageBreak/>
              <w:t>ARALIK</w:t>
            </w:r>
          </w:p>
        </w:tc>
        <w:tc>
          <w:tcPr>
            <w:tcW w:w="274" w:type="pct"/>
            <w:textDirection w:val="btLr"/>
          </w:tcPr>
          <w:p w:rsidR="00F408BD" w:rsidRDefault="00F408BD">
            <w:pPr>
              <w:ind w:left="113" w:right="113"/>
              <w:jc w:val="center"/>
            </w:pPr>
            <w:r>
              <w:t>15.HAFTA</w:t>
            </w:r>
          </w:p>
          <w:p w:rsidR="00F408BD" w:rsidRDefault="00F408BD">
            <w:pPr>
              <w:ind w:left="113" w:right="113"/>
              <w:jc w:val="center"/>
            </w:pPr>
            <w:r>
              <w:t>(25-29)</w:t>
            </w:r>
          </w:p>
        </w:tc>
        <w:tc>
          <w:tcPr>
            <w:tcW w:w="1136" w:type="pct"/>
            <w:vAlign w:val="center"/>
          </w:tcPr>
          <w:p w:rsidR="009C2E85" w:rsidRDefault="00F408BD">
            <w:r>
              <w:t>3. 2. Fiziksel ve kimyasal değişimle ilgili olarak öğrenciler;</w:t>
            </w:r>
          </w:p>
          <w:p w:rsidR="00F408BD" w:rsidRDefault="00F408BD">
            <w:r>
              <w:t>6.3.2.1. Fiziksel ve kimyasal değişim arasındaki farkları, çeşitli olayları gözlemleyerek açıklar</w:t>
            </w:r>
          </w:p>
        </w:tc>
        <w:tc>
          <w:tcPr>
            <w:tcW w:w="652" w:type="pct"/>
            <w:vAlign w:val="center"/>
          </w:tcPr>
          <w:p w:rsidR="00F408BD" w:rsidRDefault="00F408BD">
            <w:r>
              <w:t>Maddelerin değişimi. (3.1;3.3)(BSB-6,8) Değişim fiziksel mi kimyasal mı? (3.1; 3.2), (BSB-6,8). Fiziksel ve kimyasal değişimi ayırt edelim.(3.1;3.2;3.3;3.4),BSB-25,27) Hangi değişim maddenin iç yapısını değiştirir.(3.3,3.4) (BSB-6,9)</w:t>
            </w:r>
          </w:p>
        </w:tc>
        <w:tc>
          <w:tcPr>
            <w:tcW w:w="2634" w:type="dxa"/>
            <w:vAlign w:val="center"/>
          </w:tcPr>
          <w:p w:rsidR="00F408BD" w:rsidRDefault="00F408BD">
            <w:r>
              <w:t></w:t>
            </w:r>
            <w:r>
              <w:t> 3.1-3.3 Fiziksel ve kimyasal değişimleri, maddenin kimliğini koruması veya değiştirmesi temeline dayandırmak esas alınmıştır. Atomlar arası veya moleküller arası bağ kopması kavramına girilmeyecektir. Bu değişimlerle tersinirlik-tersinmezlik ilişkisi kurmak, istisnası çok olduğu için uygun görülmemiştir. [!] 3.3 Bu yaştaki öğrenci için maddenin kimliği kavramı, anlamı net bir kavram olmayabilir. Kimliğin değiştiği veya aynı kaldığı olay örnekleri kullanılarak madde bağlamında kimlik sezgi yoluyla kavratılmalıdır.</w:t>
            </w:r>
          </w:p>
        </w:tc>
        <w:tc>
          <w:tcPr>
            <w:tcW w:w="1855" w:type="dxa"/>
            <w:vAlign w:val="center"/>
          </w:tcPr>
          <w:p w:rsidR="00F408BD" w:rsidRDefault="00F408BD">
            <w:r>
              <w:t>MADDE VE DEĞİŞİM</w:t>
            </w:r>
          </w:p>
        </w:tc>
        <w:tc>
          <w:tcPr>
            <w:tcW w:w="2324" w:type="dxa"/>
            <w:vAlign w:val="center"/>
          </w:tcPr>
          <w:p w:rsidR="00F408BD" w:rsidRDefault="00F408BD"/>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t>OCAK</w:t>
            </w:r>
          </w:p>
        </w:tc>
        <w:tc>
          <w:tcPr>
            <w:tcW w:w="274" w:type="pct"/>
            <w:textDirection w:val="btLr"/>
          </w:tcPr>
          <w:p w:rsidR="00F408BD" w:rsidRDefault="00F408BD">
            <w:pPr>
              <w:ind w:left="113" w:right="113"/>
              <w:jc w:val="center"/>
            </w:pPr>
            <w:r>
              <w:t>16.HAFTA</w:t>
            </w:r>
          </w:p>
          <w:p w:rsidR="00F408BD" w:rsidRDefault="00F408BD">
            <w:pPr>
              <w:ind w:left="113" w:right="113"/>
              <w:jc w:val="center"/>
            </w:pPr>
            <w:r>
              <w:t>(01-05)</w:t>
            </w:r>
          </w:p>
        </w:tc>
        <w:tc>
          <w:tcPr>
            <w:tcW w:w="1136" w:type="pct"/>
            <w:vAlign w:val="center"/>
          </w:tcPr>
          <w:p w:rsidR="009C2E85" w:rsidRDefault="00F408BD">
            <w:r>
              <w:t>3.3 Yoğunluk ile ilgili olarak öğrenciler;</w:t>
            </w:r>
          </w:p>
          <w:p w:rsidR="009C2E85" w:rsidRDefault="00F408BD">
            <w:r>
              <w:t>6.3.3.1. Yoğunluğu tanımlar ve birimini belirtir.</w:t>
            </w:r>
          </w:p>
          <w:p w:rsidR="00F408BD" w:rsidRDefault="00F408BD">
            <w:r>
              <w:t>6.3.3.2. Tasarladığı deneyler sonucunda çeşitli maddelerin yoğunluklarını hesaplar.</w:t>
            </w:r>
          </w:p>
        </w:tc>
        <w:tc>
          <w:tcPr>
            <w:tcW w:w="652" w:type="pct"/>
            <w:vAlign w:val="center"/>
          </w:tcPr>
          <w:p w:rsidR="00F408BD" w:rsidRDefault="00F408BD">
            <w:r>
              <w:t>Çeşitli maddeleri kullanarak yoğunluklarını tespit etme</w:t>
            </w:r>
          </w:p>
        </w:tc>
        <w:tc>
          <w:tcPr>
            <w:tcW w:w="2634" w:type="dxa"/>
            <w:vAlign w:val="center"/>
          </w:tcPr>
          <w:p w:rsidR="00F408BD" w:rsidRDefault="00F408BD">
            <w:r>
              <w:t>a. Yoğunluğun madde için ayırt edici bir özellik olduğu vurgulanır. b. Yoğunluğun birimi olarak g/cm3 kullanılır.</w:t>
            </w:r>
            <w:r w:rsidR="009C2E85">
              <w:t xml:space="preserve"> www.fensaati.com</w:t>
            </w:r>
          </w:p>
        </w:tc>
        <w:tc>
          <w:tcPr>
            <w:tcW w:w="1855" w:type="dxa"/>
            <w:vAlign w:val="center"/>
          </w:tcPr>
          <w:p w:rsidR="00F408BD" w:rsidRDefault="00F408BD">
            <w:r>
              <w:t>MADDE VE DEĞİŞİM</w:t>
            </w:r>
          </w:p>
        </w:tc>
        <w:tc>
          <w:tcPr>
            <w:tcW w:w="2324" w:type="dxa"/>
            <w:vAlign w:val="center"/>
          </w:tcPr>
          <w:p w:rsidR="00F408BD" w:rsidRDefault="00F408BD"/>
        </w:tc>
        <w:tc>
          <w:tcPr>
            <w:tcW w:w="1865" w:type="dxa"/>
            <w:vAlign w:val="center"/>
          </w:tcPr>
          <w:p w:rsidR="00F408BD" w:rsidRDefault="00F408BD">
            <w:pPr>
              <w:rPr>
                <w:b/>
              </w:rPr>
            </w:pPr>
            <w:r>
              <w:br/>
            </w:r>
            <w:r>
              <w:rPr>
                <w:b/>
              </w:rPr>
              <w:t>Yılbaşı Tatili</w:t>
            </w:r>
          </w:p>
        </w:tc>
      </w:tr>
      <w:tr w:rsidR="00F408BD" w:rsidTr="00F408BD">
        <w:trPr>
          <w:cantSplit/>
          <w:trHeight w:val="1300"/>
        </w:trPr>
        <w:tc>
          <w:tcPr>
            <w:tcW w:w="498" w:type="dxa"/>
            <w:textDirection w:val="btLr"/>
          </w:tcPr>
          <w:p w:rsidR="00F408BD" w:rsidRDefault="00F408BD">
            <w:pPr>
              <w:ind w:left="113" w:right="113"/>
              <w:jc w:val="center"/>
            </w:pPr>
            <w:r>
              <w:lastRenderedPageBreak/>
              <w:t>OCAK</w:t>
            </w:r>
          </w:p>
        </w:tc>
        <w:tc>
          <w:tcPr>
            <w:tcW w:w="274" w:type="pct"/>
            <w:textDirection w:val="btLr"/>
          </w:tcPr>
          <w:p w:rsidR="00F408BD" w:rsidRDefault="00F408BD">
            <w:pPr>
              <w:ind w:left="113" w:right="113"/>
              <w:jc w:val="center"/>
            </w:pPr>
            <w:r>
              <w:t>17.HAFTA</w:t>
            </w:r>
          </w:p>
          <w:p w:rsidR="00F408BD" w:rsidRDefault="00F408BD">
            <w:pPr>
              <w:ind w:left="113" w:right="113"/>
              <w:jc w:val="center"/>
            </w:pPr>
            <w:r>
              <w:t>(08-12)</w:t>
            </w:r>
          </w:p>
        </w:tc>
        <w:tc>
          <w:tcPr>
            <w:tcW w:w="1136" w:type="pct"/>
            <w:vAlign w:val="center"/>
          </w:tcPr>
          <w:p w:rsidR="009C2E85" w:rsidRDefault="00F408BD">
            <w:r>
              <w:t>6.3.3.3. Birbiri içinde çözünmeyen sıvıların yoğunluklarını deney yaparak karşılaştırır.</w:t>
            </w:r>
          </w:p>
          <w:p w:rsidR="00F408BD" w:rsidRDefault="00F408BD">
            <w:r>
              <w:t>6.3.3.4. Suyun katı ve sıvı hâllerine ait yoğunlukları karşılaştırarak bu durumun canlılar için önemini sorgular.</w:t>
            </w:r>
          </w:p>
        </w:tc>
        <w:tc>
          <w:tcPr>
            <w:tcW w:w="652" w:type="pct"/>
            <w:vAlign w:val="center"/>
          </w:tcPr>
          <w:p w:rsidR="00F408BD" w:rsidRDefault="00F408BD"/>
        </w:tc>
        <w:tc>
          <w:tcPr>
            <w:tcW w:w="2634" w:type="dxa"/>
            <w:vAlign w:val="center"/>
          </w:tcPr>
          <w:p w:rsidR="00F408BD" w:rsidRDefault="00F408BD"/>
        </w:tc>
        <w:tc>
          <w:tcPr>
            <w:tcW w:w="1855" w:type="dxa"/>
            <w:vAlign w:val="center"/>
          </w:tcPr>
          <w:p w:rsidR="00F408BD" w:rsidRDefault="00F408BD">
            <w:r>
              <w:t>MADDE VE DEĞİŞİM</w:t>
            </w:r>
          </w:p>
        </w:tc>
        <w:tc>
          <w:tcPr>
            <w:tcW w:w="2324" w:type="dxa"/>
            <w:vAlign w:val="center"/>
          </w:tcPr>
          <w:p w:rsidR="00F408BD" w:rsidRDefault="00F408BD"/>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lastRenderedPageBreak/>
              <w:t>OCAK</w:t>
            </w:r>
          </w:p>
        </w:tc>
        <w:tc>
          <w:tcPr>
            <w:tcW w:w="274" w:type="pct"/>
            <w:textDirection w:val="btLr"/>
          </w:tcPr>
          <w:p w:rsidR="00F408BD" w:rsidRDefault="00F408BD">
            <w:pPr>
              <w:ind w:left="113" w:right="113"/>
              <w:jc w:val="center"/>
            </w:pPr>
            <w:r>
              <w:t>18.HAFTA</w:t>
            </w:r>
          </w:p>
          <w:p w:rsidR="00F408BD" w:rsidRDefault="00F408BD">
            <w:pPr>
              <w:ind w:left="113" w:right="113"/>
              <w:jc w:val="center"/>
            </w:pPr>
            <w:r>
              <w:t>(15-19)</w:t>
            </w:r>
          </w:p>
        </w:tc>
        <w:tc>
          <w:tcPr>
            <w:tcW w:w="1136" w:type="pct"/>
            <w:vAlign w:val="center"/>
          </w:tcPr>
          <w:p w:rsidR="009C2E85" w:rsidRDefault="00F408BD">
            <w:r>
              <w:t>4.1. Işığın Yansıması ile ilgili olarak öğrenciler;</w:t>
            </w:r>
          </w:p>
          <w:p w:rsidR="009C2E85" w:rsidRDefault="00F408BD">
            <w:r>
              <w:t>6.4.1.1. Işığın düzgün ve pürüzlü yüzeylerdeki yansımalarını gözlemler ve ışınlar çizerek gösterir.</w:t>
            </w:r>
          </w:p>
          <w:p w:rsidR="00F408BD" w:rsidRDefault="00F408BD">
            <w:r>
              <w:t>6.4.1.2. Işığın yansımasında gelen ışın, yansıyan ışın ve yüzeyin normali arasındaki ilişkiyi açıklar</w:t>
            </w:r>
          </w:p>
        </w:tc>
        <w:tc>
          <w:tcPr>
            <w:tcW w:w="652" w:type="pct"/>
            <w:vAlign w:val="center"/>
          </w:tcPr>
          <w:p w:rsidR="00F408BD" w:rsidRDefault="00F408BD">
            <w:r>
              <w:t>hangisi doğal İlgili olduğu tüm kazanımlar H ışık nasıl bir yol izler (İlgili olduğu tüm kazanımlar) HGölge oluşturalım ((İlgili olduğu tüm kazanımlar Hışığı yönlendirelim (BSB-9) Cisimleri nasıl görürüz Yansımanın da kuralı var (BSB-17,22,27,31</w:t>
            </w:r>
            <w:r w:rsidR="009C2E85">
              <w:t>www.fensaati.com</w:t>
            </w:r>
          </w:p>
        </w:tc>
        <w:tc>
          <w:tcPr>
            <w:tcW w:w="2634" w:type="dxa"/>
            <w:vAlign w:val="center"/>
          </w:tcPr>
          <w:p w:rsidR="00F408BD" w:rsidRDefault="00F408BD">
            <w:r>
              <w:t>)* 1.1 Işığın madde ile etkileşmesiyle meydana gelebilecek olaylardan sadece ışığın yansıması, bu ünitenin konusudur. Işığın kırılması, ışığın soğurulması ve cisimlerin renkli görünmesi konuları ise 7. sınıfta ayrıntılı olarak ele alınacaktır. ??? 1.3 Bazı öğrenciler, ışığın gözden çıkıp cisimlere çarptığını ve böylece görme olayının gerçekleştiğini düşünebilir. [!] Öğrenciler, oyuncak lazerin kesinlikle göze tutulmaması konusunda uyarılmalıdır. [!] 1.4-1.5 Işık kaynağından düzgün bir ışık demetinin veya paralel ışık demetlerinin nasıl elde edileceği öğrencilere gösterilmelidir. [!] Yansıyan ışık demetlerinin daha kolay gözlenebilmesi için bu bölgede tebeşirle veya unla tozlu bir ortam oluşturulabilir.</w:t>
            </w:r>
          </w:p>
        </w:tc>
        <w:tc>
          <w:tcPr>
            <w:tcW w:w="1855" w:type="dxa"/>
            <w:vAlign w:val="center"/>
          </w:tcPr>
          <w:p w:rsidR="00F408BD" w:rsidRDefault="00F408BD">
            <w:r>
              <w:t>FİZİKSEL OLAYLAR</w:t>
            </w:r>
          </w:p>
        </w:tc>
        <w:tc>
          <w:tcPr>
            <w:tcW w:w="2324" w:type="dxa"/>
            <w:vAlign w:val="center"/>
          </w:tcPr>
          <w:p w:rsidR="00F408BD" w:rsidRDefault="00F408BD"/>
        </w:tc>
        <w:tc>
          <w:tcPr>
            <w:tcW w:w="1865" w:type="dxa"/>
            <w:vAlign w:val="center"/>
          </w:tcPr>
          <w:p w:rsidR="00F408BD" w:rsidRDefault="00F408BD">
            <w:pPr>
              <w:rPr>
                <w:b/>
              </w:rPr>
            </w:pPr>
            <w:r>
              <w:br/>
            </w:r>
            <w:r>
              <w:rPr>
                <w:b/>
              </w:rPr>
              <w:t>Birinci Dönemin Sona Ermesi</w:t>
            </w:r>
          </w:p>
        </w:tc>
      </w:tr>
      <w:tr w:rsidR="00F408BD" w:rsidTr="00F408BD">
        <w:trPr>
          <w:cantSplit/>
          <w:trHeight w:val="1300"/>
        </w:trPr>
        <w:tc>
          <w:tcPr>
            <w:tcW w:w="498" w:type="dxa"/>
            <w:textDirection w:val="btLr"/>
          </w:tcPr>
          <w:p w:rsidR="00F408BD" w:rsidRDefault="00F408BD">
            <w:pPr>
              <w:ind w:left="113" w:right="113"/>
              <w:jc w:val="center"/>
            </w:pPr>
            <w:r>
              <w:lastRenderedPageBreak/>
              <w:t>ŞUBAT</w:t>
            </w:r>
          </w:p>
        </w:tc>
        <w:tc>
          <w:tcPr>
            <w:tcW w:w="274" w:type="pct"/>
            <w:textDirection w:val="btLr"/>
          </w:tcPr>
          <w:p w:rsidR="00F408BD" w:rsidRDefault="00F408BD">
            <w:pPr>
              <w:ind w:left="113" w:right="113"/>
              <w:jc w:val="center"/>
            </w:pPr>
            <w:r>
              <w:t>19.HAFTA</w:t>
            </w:r>
          </w:p>
          <w:p w:rsidR="00F408BD" w:rsidRDefault="00F408BD">
            <w:pPr>
              <w:ind w:left="113" w:right="113"/>
              <w:jc w:val="center"/>
            </w:pPr>
            <w:r>
              <w:t>(05-09)</w:t>
            </w:r>
          </w:p>
        </w:tc>
        <w:tc>
          <w:tcPr>
            <w:tcW w:w="1136" w:type="pct"/>
            <w:vAlign w:val="center"/>
          </w:tcPr>
          <w:p w:rsidR="009C2E85" w:rsidRDefault="00F408BD">
            <w:r>
              <w:t>6.4.1.2. Işığın yansımasında gelen ışın, yansıyan ışın ve yüzeyin normali arasındaki ilişkiyi açıklar.</w:t>
            </w:r>
          </w:p>
          <w:p w:rsidR="009C2E85" w:rsidRDefault="00F408BD">
            <w:r>
              <w:t>4.2. Sesin madde ile etkileşimi ile ilgili olarak öğrenciler;</w:t>
            </w:r>
          </w:p>
          <w:p w:rsidR="00F408BD" w:rsidRDefault="00F408BD">
            <w:r>
              <w:t>6.4.2.1. Sesin madde ile etkileşimi sonucunda oluşabilecek durumları kavrar.</w:t>
            </w:r>
          </w:p>
        </w:tc>
        <w:tc>
          <w:tcPr>
            <w:tcW w:w="652" w:type="pct"/>
            <w:vAlign w:val="center"/>
          </w:tcPr>
          <w:p w:rsidR="00F408BD" w:rsidRDefault="00F408BD">
            <w:r>
              <w:t>H titrek cetvel (BSB-1) H  Ses de Yansıyor (BSB-1,8,17) H Yankı oluşturalım ? (BSB-8) H gelecekte ses nasıl kullanılabilir (FTTÇ-9,16,17) H Ses Bazen Yutulur H sesi hangisi iyi soğurur (BSB-1,6,811,17,31)</w:t>
            </w:r>
          </w:p>
        </w:tc>
        <w:tc>
          <w:tcPr>
            <w:tcW w:w="2634" w:type="dxa"/>
            <w:vAlign w:val="center"/>
          </w:tcPr>
          <w:p w:rsidR="00F408BD" w:rsidRDefault="00F408BD"/>
        </w:tc>
        <w:tc>
          <w:tcPr>
            <w:tcW w:w="1855" w:type="dxa"/>
            <w:vAlign w:val="center"/>
          </w:tcPr>
          <w:p w:rsidR="00F408BD" w:rsidRDefault="00F408BD">
            <w:r>
              <w:t>FİZİKSEL OLAYLAR</w:t>
            </w:r>
          </w:p>
        </w:tc>
        <w:tc>
          <w:tcPr>
            <w:tcW w:w="2324" w:type="dxa"/>
            <w:vAlign w:val="center"/>
          </w:tcPr>
          <w:p w:rsidR="00F408BD" w:rsidRDefault="00F408BD"/>
        </w:tc>
        <w:tc>
          <w:tcPr>
            <w:tcW w:w="1865" w:type="dxa"/>
            <w:vAlign w:val="center"/>
          </w:tcPr>
          <w:p w:rsidR="00F408BD" w:rsidRDefault="00F408BD">
            <w:pPr>
              <w:rPr>
                <w:b/>
              </w:rPr>
            </w:pPr>
            <w:r>
              <w:br/>
            </w:r>
            <w:r>
              <w:rPr>
                <w:b/>
              </w:rPr>
              <w:t>İkinci Yarıyıl Başlangıcı</w:t>
            </w:r>
          </w:p>
        </w:tc>
      </w:tr>
      <w:tr w:rsidR="00F408BD" w:rsidTr="00F408BD">
        <w:trPr>
          <w:cantSplit/>
          <w:trHeight w:val="1300"/>
        </w:trPr>
        <w:tc>
          <w:tcPr>
            <w:tcW w:w="498" w:type="dxa"/>
            <w:textDirection w:val="btLr"/>
          </w:tcPr>
          <w:p w:rsidR="00F408BD" w:rsidRDefault="00F408BD">
            <w:pPr>
              <w:ind w:left="113" w:right="113"/>
              <w:jc w:val="center"/>
            </w:pPr>
            <w:r>
              <w:t>ŞUBAT</w:t>
            </w:r>
          </w:p>
        </w:tc>
        <w:tc>
          <w:tcPr>
            <w:tcW w:w="274" w:type="pct"/>
            <w:textDirection w:val="btLr"/>
          </w:tcPr>
          <w:p w:rsidR="00F408BD" w:rsidRDefault="00F408BD">
            <w:pPr>
              <w:ind w:left="113" w:right="113"/>
              <w:jc w:val="center"/>
            </w:pPr>
            <w:r>
              <w:t>20.HAFTA</w:t>
            </w:r>
          </w:p>
          <w:p w:rsidR="00F408BD" w:rsidRDefault="00F408BD">
            <w:pPr>
              <w:ind w:left="113" w:right="113"/>
              <w:jc w:val="center"/>
            </w:pPr>
            <w:r>
              <w:t>(12-16)</w:t>
            </w:r>
          </w:p>
        </w:tc>
        <w:tc>
          <w:tcPr>
            <w:tcW w:w="1136" w:type="pct"/>
            <w:vAlign w:val="center"/>
          </w:tcPr>
          <w:p w:rsidR="009C2E85" w:rsidRDefault="00F408BD">
            <w:r>
              <w:t>6.4.2.2. Sesin yayılmasını önlemeye yönelik tahminlerde bulunur ve tahminlerini test eder.</w:t>
            </w:r>
          </w:p>
          <w:p w:rsidR="00F408BD" w:rsidRDefault="00F408BD">
            <w:r>
              <w:t>6.4.2.3. Ses yalıtımının önemini açıklar ve ses yalıtımı için geliştirilen teknolojik ve mimari uygulamalara örnekler verir.</w:t>
            </w:r>
          </w:p>
        </w:tc>
        <w:tc>
          <w:tcPr>
            <w:tcW w:w="652" w:type="pct"/>
            <w:vAlign w:val="center"/>
          </w:tcPr>
          <w:p w:rsidR="00F408BD" w:rsidRDefault="00F408BD"/>
        </w:tc>
        <w:tc>
          <w:tcPr>
            <w:tcW w:w="2634" w:type="dxa"/>
            <w:vAlign w:val="center"/>
          </w:tcPr>
          <w:p w:rsidR="00F408BD" w:rsidRDefault="00F408BD">
            <w:r>
              <w:t>[!] 3.1 Su dalgalarını görebildiğimiz hâlde ses dalgalarını göremediğimiz ancak ses dalgalarının varlığını etkileri ile anlayabildiğimiz vurgulanır. ??? 3.3 Bazı öğrenciler yankının her durumda oluşacağını düşünebilir. [!] 3.3 Yankı olayının havada algılanabilmesi için ses kaynağı ile engel arasında en az 17 metre uzaklık olması gerektiği ve bundan daha küçük mesafelerde engelden yansıyan sesin işitilemeyeceği vurgulanır .</w:t>
            </w:r>
          </w:p>
        </w:tc>
        <w:tc>
          <w:tcPr>
            <w:tcW w:w="1855" w:type="dxa"/>
            <w:vAlign w:val="center"/>
          </w:tcPr>
          <w:p w:rsidR="00F408BD" w:rsidRDefault="00F408BD">
            <w:r>
              <w:t>FİZİKSEL OLAYLAR</w:t>
            </w:r>
          </w:p>
        </w:tc>
        <w:tc>
          <w:tcPr>
            <w:tcW w:w="2324" w:type="dxa"/>
            <w:vAlign w:val="center"/>
          </w:tcPr>
          <w:p w:rsidR="00F408BD" w:rsidRDefault="00F408BD"/>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lastRenderedPageBreak/>
              <w:t>ŞUBAT</w:t>
            </w:r>
          </w:p>
        </w:tc>
        <w:tc>
          <w:tcPr>
            <w:tcW w:w="274" w:type="pct"/>
            <w:textDirection w:val="btLr"/>
          </w:tcPr>
          <w:p w:rsidR="00F408BD" w:rsidRDefault="00F408BD">
            <w:pPr>
              <w:ind w:left="113" w:right="113"/>
              <w:jc w:val="center"/>
            </w:pPr>
            <w:r>
              <w:t>21.HAFTA</w:t>
            </w:r>
          </w:p>
          <w:p w:rsidR="00F408BD" w:rsidRDefault="00F408BD">
            <w:pPr>
              <w:ind w:left="113" w:right="113"/>
              <w:jc w:val="center"/>
            </w:pPr>
            <w:r>
              <w:t>(19-23)</w:t>
            </w:r>
          </w:p>
        </w:tc>
        <w:tc>
          <w:tcPr>
            <w:tcW w:w="1136" w:type="pct"/>
            <w:vAlign w:val="center"/>
          </w:tcPr>
          <w:p w:rsidR="009C2E85" w:rsidRDefault="00F408BD">
            <w:r>
              <w:t>5.1 Bitki ve hayvanlarda üreme, büyüme ve gelişme ile ilgili olarak öğrenciler;</w:t>
            </w:r>
          </w:p>
          <w:p w:rsidR="00F408BD" w:rsidRDefault="00F408BD">
            <w:r>
              <w:t>6.5.1.1. Bitki ve hayvanlardaki üreme çeşitlerini karşılaştırır.</w:t>
            </w:r>
          </w:p>
        </w:tc>
        <w:tc>
          <w:tcPr>
            <w:tcW w:w="652" w:type="pct"/>
            <w:vAlign w:val="center"/>
          </w:tcPr>
          <w:p w:rsidR="00F408BD" w:rsidRDefault="00F408BD"/>
        </w:tc>
        <w:tc>
          <w:tcPr>
            <w:tcW w:w="2634" w:type="dxa"/>
            <w:vAlign w:val="center"/>
          </w:tcPr>
          <w:p w:rsidR="00F408BD" w:rsidRDefault="00F408BD"/>
        </w:tc>
        <w:tc>
          <w:tcPr>
            <w:tcW w:w="1855" w:type="dxa"/>
            <w:vAlign w:val="center"/>
          </w:tcPr>
          <w:p w:rsidR="00F408BD" w:rsidRDefault="00F408BD">
            <w:r>
              <w:t>CANLILAR VE HAYAT</w:t>
            </w:r>
          </w:p>
        </w:tc>
        <w:tc>
          <w:tcPr>
            <w:tcW w:w="2324" w:type="dxa"/>
            <w:vAlign w:val="center"/>
          </w:tcPr>
          <w:p w:rsidR="00F408BD" w:rsidRDefault="00F408BD"/>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t>ŞUBAT-MART</w:t>
            </w:r>
          </w:p>
        </w:tc>
        <w:tc>
          <w:tcPr>
            <w:tcW w:w="274" w:type="pct"/>
            <w:textDirection w:val="btLr"/>
          </w:tcPr>
          <w:p w:rsidR="00F408BD" w:rsidRDefault="00F408BD">
            <w:pPr>
              <w:ind w:left="113" w:right="113"/>
              <w:jc w:val="center"/>
            </w:pPr>
            <w:r>
              <w:t>22.HAFTA</w:t>
            </w:r>
          </w:p>
          <w:p w:rsidR="00F408BD" w:rsidRDefault="00F408BD">
            <w:pPr>
              <w:ind w:left="113" w:right="113"/>
              <w:jc w:val="center"/>
            </w:pPr>
            <w:r>
              <w:t>(26-02)</w:t>
            </w:r>
          </w:p>
        </w:tc>
        <w:tc>
          <w:tcPr>
            <w:tcW w:w="1136" w:type="pct"/>
            <w:vAlign w:val="center"/>
          </w:tcPr>
          <w:p w:rsidR="00F408BD" w:rsidRDefault="00F408BD">
            <w:r>
              <w:t>6.5.1.2. Bitki ve hayvanlardaki büyüme ve gelişme süreçlerini örnekler vererek açıklar</w:t>
            </w:r>
          </w:p>
        </w:tc>
        <w:tc>
          <w:tcPr>
            <w:tcW w:w="652" w:type="pct"/>
            <w:vAlign w:val="center"/>
          </w:tcPr>
          <w:p w:rsidR="00F408BD" w:rsidRDefault="00F408BD"/>
        </w:tc>
        <w:tc>
          <w:tcPr>
            <w:tcW w:w="2634" w:type="dxa"/>
            <w:vAlign w:val="center"/>
          </w:tcPr>
          <w:p w:rsidR="00F408BD" w:rsidRDefault="00F408BD"/>
        </w:tc>
        <w:tc>
          <w:tcPr>
            <w:tcW w:w="1855" w:type="dxa"/>
            <w:vAlign w:val="center"/>
          </w:tcPr>
          <w:p w:rsidR="00F408BD" w:rsidRDefault="00F408BD">
            <w:r>
              <w:t>CANLILAR VE HAYAT</w:t>
            </w:r>
          </w:p>
        </w:tc>
        <w:tc>
          <w:tcPr>
            <w:tcW w:w="2324" w:type="dxa"/>
            <w:vAlign w:val="center"/>
          </w:tcPr>
          <w:p w:rsidR="00F408BD" w:rsidRDefault="00F408BD"/>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t>MART</w:t>
            </w:r>
          </w:p>
        </w:tc>
        <w:tc>
          <w:tcPr>
            <w:tcW w:w="274" w:type="pct"/>
            <w:textDirection w:val="btLr"/>
          </w:tcPr>
          <w:p w:rsidR="00F408BD" w:rsidRDefault="00F408BD">
            <w:pPr>
              <w:ind w:left="113" w:right="113"/>
              <w:jc w:val="center"/>
            </w:pPr>
            <w:r>
              <w:t>23.HAFTA</w:t>
            </w:r>
          </w:p>
          <w:p w:rsidR="00F408BD" w:rsidRDefault="00F408BD">
            <w:pPr>
              <w:ind w:left="113" w:right="113"/>
              <w:jc w:val="center"/>
            </w:pPr>
            <w:r>
              <w:t>(05-09)</w:t>
            </w:r>
          </w:p>
        </w:tc>
        <w:tc>
          <w:tcPr>
            <w:tcW w:w="1136" w:type="pct"/>
            <w:vAlign w:val="center"/>
          </w:tcPr>
          <w:p w:rsidR="009C2E85" w:rsidRDefault="00F408BD">
            <w:r>
              <w:t>6.5.1.3. Bitki ve hayvanlarda büyüme ve gelişmeye etki eden faktörleri açıklar.</w:t>
            </w:r>
          </w:p>
          <w:p w:rsidR="00F408BD" w:rsidRDefault="00F408BD">
            <w:r>
              <w:t>6.5.1.4. Bir bitki ya da hayvanın bakımını üstlenir ve gelişim sürecini rapor eder.</w:t>
            </w:r>
          </w:p>
        </w:tc>
        <w:tc>
          <w:tcPr>
            <w:tcW w:w="652" w:type="pct"/>
            <w:vAlign w:val="center"/>
          </w:tcPr>
          <w:p w:rsidR="00F408BD" w:rsidRDefault="00F408BD"/>
        </w:tc>
        <w:tc>
          <w:tcPr>
            <w:tcW w:w="2634" w:type="dxa"/>
            <w:vAlign w:val="center"/>
          </w:tcPr>
          <w:p w:rsidR="00F408BD" w:rsidRDefault="00F408BD"/>
        </w:tc>
        <w:tc>
          <w:tcPr>
            <w:tcW w:w="1855" w:type="dxa"/>
            <w:vAlign w:val="center"/>
          </w:tcPr>
          <w:p w:rsidR="00F408BD" w:rsidRDefault="00F408BD">
            <w:r>
              <w:t>CANLILAR VE HAYAT</w:t>
            </w:r>
          </w:p>
        </w:tc>
        <w:tc>
          <w:tcPr>
            <w:tcW w:w="2324" w:type="dxa"/>
            <w:vAlign w:val="center"/>
          </w:tcPr>
          <w:p w:rsidR="00F408BD" w:rsidRDefault="00F408BD"/>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lastRenderedPageBreak/>
              <w:t>MART</w:t>
            </w:r>
          </w:p>
        </w:tc>
        <w:tc>
          <w:tcPr>
            <w:tcW w:w="274" w:type="pct"/>
            <w:textDirection w:val="btLr"/>
          </w:tcPr>
          <w:p w:rsidR="00F408BD" w:rsidRDefault="00F408BD">
            <w:pPr>
              <w:ind w:left="113" w:right="113"/>
              <w:jc w:val="center"/>
            </w:pPr>
            <w:r>
              <w:t>24.HAFTA(12-18)</w:t>
            </w:r>
          </w:p>
        </w:tc>
        <w:tc>
          <w:tcPr>
            <w:tcW w:w="1136" w:type="pct"/>
            <w:vAlign w:val="center"/>
          </w:tcPr>
          <w:p w:rsidR="009C2E85" w:rsidRDefault="00F408BD">
            <w:r>
              <w:t>6.1. Madde ve ısı ile ilgili olarak öğrenciler;</w:t>
            </w:r>
          </w:p>
          <w:p w:rsidR="009C2E85" w:rsidRDefault="00F408BD">
            <w:r>
              <w:t>6.6.1.1. Maddeleri, ısı iletimi bakımından sınıflandırır.</w:t>
            </w:r>
          </w:p>
          <w:p w:rsidR="00F408BD" w:rsidRDefault="00F408BD">
            <w:r>
              <w:t>6.6.1.1. Maddeleri, ısı iletimi bakımından sınıflandırır.</w:t>
            </w:r>
          </w:p>
        </w:tc>
        <w:tc>
          <w:tcPr>
            <w:tcW w:w="652" w:type="pct"/>
            <w:vAlign w:val="center"/>
          </w:tcPr>
          <w:p w:rsidR="00F408BD" w:rsidRDefault="00F408BD">
            <w:r>
              <w:t xml:space="preserve"> Isınma, Hareketlenmedir (1.1; 1.2). </w:t>
            </w:r>
            <w:r>
              <w:t> Çarpışma, Hareket Alış-Verişidir (1.2), (BSB-30, 31, 32).</w:t>
            </w:r>
            <w:r>
              <w:t xml:space="preserve"> Isı nasıl yayılır (2.12.2; .3,2.4,2.5,2.5,2.6) (BSB-4,5,,6,7) </w:t>
            </w:r>
            <w:r>
              <w:t xml:space="preserve"> Önce hangisi düşecek? (2.1,2.2,2.3).(BSB-15,16,17,18) </w:t>
            </w:r>
            <w:r>
              <w:t xml:space="preserve"> Isı iletkenleri ve yalıtkanlarını tanıyalım? (2.2; 2.3).(BSB-4,5,7) </w:t>
            </w:r>
            <w:r>
              <w:t xml:space="preserve"> Güneş dünyamızı nasıl ısıtır(2.5, </w:t>
            </w:r>
            <w:r>
              <w:t xml:space="preserve"> ısı akışını yavaşlatalım? (3.1,3.2,3.3.3.4),(FTTÇB-20,, 30,32,36,38). </w:t>
            </w:r>
            <w:r>
              <w:t> ısı yalıtımını mı ısı iletimini tercih edersiniz (3.1,3.2,3.3,3.4), (BSB-8,9,30,32)).</w:t>
            </w:r>
          </w:p>
        </w:tc>
        <w:tc>
          <w:tcPr>
            <w:tcW w:w="2634" w:type="dxa"/>
            <w:vAlign w:val="center"/>
          </w:tcPr>
          <w:p w:rsidR="00F408BD" w:rsidRDefault="00F408BD">
            <w:r>
              <w:t xml:space="preserve">[!] 1.1 Isı-hareket ilişkisi sıvılarda ve gazlarda kolayca görünürleştirilebilir. Görünür hareketin moleküllerin hareketi olduğu, fakat görünen şeyin molekül değil, “molekül yığınları” olduğu fikrinin yerleşmesi kolay değildir. Öğretmen bu gözlem sırasında, 3. ünitede edinilen moleküllerin çok küçük tanecikler olduğu fikrini hatırlatmalı; görünür hareketin dev kümelere ait olduğunu, tek tek moleküllerin görülemeyeceğini vurgulamalıdır. [!] 1.2 Çarpışan bilyelerin kiminin yavaşlayıp kiminin hızlanması, atomlar-moleküller arası ısı alış-verişi ile doğrudan ilintili olup önemli bir gözlemdir. Bu gözlemle, hızlı→sıcak ve yavaş→soğuk anlayışının yerleşmesi beklenmektedir. [!] 2.7 Yüzeyin açıklığı-koyuluğu ile ısı tutma özelliği arasındaki ilişki işlenirken “ışın soğurma”, “ışın yutma” şeklinde açıklanacak, </w:t>
            </w:r>
            <w:r>
              <w:lastRenderedPageBreak/>
              <w:t xml:space="preserve">“absorbsiyon” teriminden kaçınılacaktır. [!] 2.8 Yansıtıcı yüzeylerin ısı yalıtımı sağlaması gerçeğinin günlük hayata yansıyan bir uygulaması da ayna cepheli modern binalardır. [!] 3.3 Yanma özelliği olarak sadece kolay tutuşma ve yanmaya dayanıklı olma gibi özelliklerden bahsedilecek, yanmanın kimyasal açıklamasına girilmeyecektir. [!] 3.3 Yaygın ısı yalıtım malzemesi olarak plastik köpük, ahşap, volkan tüfleri, katran, fosfatlar, cam yünü, silikon yünü vb. maddelere öncelik verilmelidir. [!] 3.4 Fırın, sıcak su borusu, tavan, bahçede su kuyusu, giyim malzemesi gibi uygulamalarda uygun yalıtkanı seçerken, iletim özelliği yanında, kullanım ömrü, yanma özelliği, yoğunluk, sağlamlık ve maliyet gibi diğer hususları hesaba katmak gerektiği fikri öğrencilerde oluşmalıdır. [!] 3.5 Çatı, kapı, pencere ve buhar iletim borularında yalıtımın ekonomik önemi </w:t>
            </w:r>
            <w:r>
              <w:lastRenderedPageBreak/>
              <w:t>özellikle vurgulanmalıdır. - Fosil yakıtların sınırlı olduğu ve bu nedenle yenilenemez enerji kaynakları olarak nitelendirildiği belirtilerek yenilenebilir enerji kaynaklarının önemi vurgulanır</w:t>
            </w:r>
          </w:p>
        </w:tc>
        <w:tc>
          <w:tcPr>
            <w:tcW w:w="1855" w:type="dxa"/>
            <w:vAlign w:val="center"/>
          </w:tcPr>
          <w:p w:rsidR="00F408BD" w:rsidRDefault="00F408BD">
            <w:r>
              <w:lastRenderedPageBreak/>
              <w:t>MADDE VE DEĞİŞİM</w:t>
            </w:r>
          </w:p>
        </w:tc>
        <w:tc>
          <w:tcPr>
            <w:tcW w:w="2324" w:type="dxa"/>
            <w:vAlign w:val="center"/>
          </w:tcPr>
          <w:p w:rsidR="00F408BD" w:rsidRDefault="00F408BD"/>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lastRenderedPageBreak/>
              <w:t>MART</w:t>
            </w:r>
          </w:p>
        </w:tc>
        <w:tc>
          <w:tcPr>
            <w:tcW w:w="274" w:type="pct"/>
            <w:textDirection w:val="btLr"/>
          </w:tcPr>
          <w:p w:rsidR="00F408BD" w:rsidRDefault="00F408BD">
            <w:pPr>
              <w:ind w:left="113" w:right="113"/>
              <w:jc w:val="center"/>
            </w:pPr>
            <w:r>
              <w:t>25.HAFTA</w:t>
            </w:r>
          </w:p>
          <w:p w:rsidR="00F408BD" w:rsidRDefault="00F408BD">
            <w:pPr>
              <w:ind w:left="113" w:right="113"/>
              <w:jc w:val="center"/>
            </w:pPr>
            <w:r>
              <w:t>(19-23)</w:t>
            </w:r>
          </w:p>
        </w:tc>
        <w:tc>
          <w:tcPr>
            <w:tcW w:w="1136" w:type="pct"/>
            <w:vAlign w:val="center"/>
          </w:tcPr>
          <w:p w:rsidR="009C2E85" w:rsidRDefault="00F408BD">
            <w:r>
              <w:t>6.6.1.2. Binalarda ısı yalıtımının önemini, aile ve ülke ekonomisi ve kaynakların etkili kullanımı bakımından tartışır.</w:t>
            </w:r>
          </w:p>
          <w:p w:rsidR="009C2E85" w:rsidRDefault="00F408BD">
            <w:r>
              <w:t>6.6.1.3. Binalarda kullanılan ısı yalıtım malzemelerinin seçilme ölçütlerini belirler.</w:t>
            </w:r>
          </w:p>
          <w:p w:rsidR="00F408BD" w:rsidRDefault="00F408BD">
            <w:r>
              <w:t>6.6.1.4. Alternatif ısı yalıtım malzemeleri geliştirir.</w:t>
            </w:r>
          </w:p>
        </w:tc>
        <w:tc>
          <w:tcPr>
            <w:tcW w:w="652" w:type="pct"/>
            <w:vAlign w:val="center"/>
          </w:tcPr>
          <w:p w:rsidR="00F408BD" w:rsidRDefault="00F408BD"/>
        </w:tc>
        <w:tc>
          <w:tcPr>
            <w:tcW w:w="2634" w:type="dxa"/>
            <w:vAlign w:val="center"/>
          </w:tcPr>
          <w:p w:rsidR="00F408BD" w:rsidRDefault="00F408BD"/>
        </w:tc>
        <w:tc>
          <w:tcPr>
            <w:tcW w:w="1855" w:type="dxa"/>
            <w:vAlign w:val="center"/>
          </w:tcPr>
          <w:p w:rsidR="00F408BD" w:rsidRDefault="00F408BD">
            <w:r>
              <w:t>MADDE VE DEĞİŞİM</w:t>
            </w:r>
          </w:p>
        </w:tc>
        <w:tc>
          <w:tcPr>
            <w:tcW w:w="2324" w:type="dxa"/>
            <w:vAlign w:val="center"/>
          </w:tcPr>
          <w:p w:rsidR="00F408BD" w:rsidRDefault="00F408BD"/>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t>MART-NİSAN</w:t>
            </w:r>
          </w:p>
        </w:tc>
        <w:tc>
          <w:tcPr>
            <w:tcW w:w="274" w:type="pct"/>
            <w:textDirection w:val="btLr"/>
          </w:tcPr>
          <w:p w:rsidR="00F408BD" w:rsidRDefault="00F408BD">
            <w:pPr>
              <w:ind w:left="113" w:right="113"/>
              <w:jc w:val="center"/>
            </w:pPr>
            <w:r>
              <w:t>26.HAFTA</w:t>
            </w:r>
          </w:p>
          <w:p w:rsidR="00F408BD" w:rsidRDefault="00F408BD">
            <w:pPr>
              <w:ind w:left="113" w:right="113"/>
              <w:jc w:val="center"/>
            </w:pPr>
            <w:r>
              <w:t>(26-01)</w:t>
            </w:r>
          </w:p>
        </w:tc>
        <w:tc>
          <w:tcPr>
            <w:tcW w:w="1136" w:type="pct"/>
            <w:vAlign w:val="center"/>
          </w:tcPr>
          <w:p w:rsidR="009C2E85" w:rsidRDefault="00F408BD">
            <w:r>
              <w:t>6.2 Yakıtlar ile ilgili olarak öğrenciler;</w:t>
            </w:r>
          </w:p>
          <w:p w:rsidR="00F408BD" w:rsidRDefault="00F408BD">
            <w:r>
              <w:t>6.6.2.1. Yakıtları, katı, sıvı ve gaz yakıtlar olarak sınıflandırarak yaygın olarak kullanılan yakıtlara örnekler verir.</w:t>
            </w:r>
          </w:p>
        </w:tc>
        <w:tc>
          <w:tcPr>
            <w:tcW w:w="652" w:type="pct"/>
            <w:vAlign w:val="center"/>
          </w:tcPr>
          <w:p w:rsidR="00F408BD" w:rsidRDefault="00F408BD"/>
        </w:tc>
        <w:tc>
          <w:tcPr>
            <w:tcW w:w="2634" w:type="dxa"/>
            <w:vAlign w:val="center"/>
          </w:tcPr>
          <w:p w:rsidR="00F408BD" w:rsidRDefault="00F408BD"/>
        </w:tc>
        <w:tc>
          <w:tcPr>
            <w:tcW w:w="1855" w:type="dxa"/>
            <w:vAlign w:val="center"/>
          </w:tcPr>
          <w:p w:rsidR="00F408BD" w:rsidRDefault="00F408BD">
            <w:r>
              <w:t>MADDE VE DEĞİŞİM</w:t>
            </w:r>
          </w:p>
        </w:tc>
        <w:tc>
          <w:tcPr>
            <w:tcW w:w="2324" w:type="dxa"/>
            <w:vAlign w:val="center"/>
          </w:tcPr>
          <w:p w:rsidR="00F408BD" w:rsidRDefault="00F408BD"/>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t>NİSAN</w:t>
            </w:r>
          </w:p>
        </w:tc>
        <w:tc>
          <w:tcPr>
            <w:tcW w:w="274" w:type="pct"/>
            <w:textDirection w:val="btLr"/>
          </w:tcPr>
          <w:p w:rsidR="00F408BD" w:rsidRDefault="00F408BD">
            <w:pPr>
              <w:ind w:left="113" w:right="113"/>
              <w:jc w:val="center"/>
            </w:pPr>
            <w:r>
              <w:t>27.HAFTA</w:t>
            </w:r>
          </w:p>
          <w:p w:rsidR="00F408BD" w:rsidRDefault="00F408BD">
            <w:pPr>
              <w:ind w:left="113" w:right="113"/>
              <w:jc w:val="center"/>
            </w:pPr>
            <w:r>
              <w:t>(02-06)</w:t>
            </w:r>
          </w:p>
        </w:tc>
        <w:tc>
          <w:tcPr>
            <w:tcW w:w="1136" w:type="pct"/>
            <w:vAlign w:val="center"/>
          </w:tcPr>
          <w:p w:rsidR="009C2E85" w:rsidRDefault="00F408BD">
            <w:r>
              <w:t>6.6.2.2. Farklı türdeki yakıtların ısı amaçlı kullanımının, insan ve çevre üzerine etkilerini araştırır ve sunar.</w:t>
            </w:r>
          </w:p>
          <w:p w:rsidR="00F408BD" w:rsidRDefault="00F408BD">
            <w:r>
              <w:t>6.6.2.3. Soba ve doğal gaz zehirlenmeleri ile ilgili alınması gereken tedbirleri araştırır ve rapor eder.</w:t>
            </w:r>
          </w:p>
        </w:tc>
        <w:tc>
          <w:tcPr>
            <w:tcW w:w="652" w:type="pct"/>
            <w:vAlign w:val="center"/>
          </w:tcPr>
          <w:p w:rsidR="00F408BD" w:rsidRDefault="00F408BD">
            <w:r>
              <w:t>Medyadan konu ile ilgili haberleri broşür haline getirme</w:t>
            </w:r>
          </w:p>
        </w:tc>
        <w:tc>
          <w:tcPr>
            <w:tcW w:w="2634" w:type="dxa"/>
            <w:vAlign w:val="center"/>
          </w:tcPr>
          <w:p w:rsidR="00F408BD" w:rsidRDefault="00F408BD"/>
        </w:tc>
        <w:tc>
          <w:tcPr>
            <w:tcW w:w="1855" w:type="dxa"/>
            <w:vAlign w:val="center"/>
          </w:tcPr>
          <w:p w:rsidR="00F408BD" w:rsidRDefault="00F408BD">
            <w:r>
              <w:t>MADDE VE DEĞİŞİM</w:t>
            </w:r>
          </w:p>
        </w:tc>
        <w:tc>
          <w:tcPr>
            <w:tcW w:w="2324" w:type="dxa"/>
            <w:vAlign w:val="center"/>
          </w:tcPr>
          <w:p w:rsidR="00F408BD" w:rsidRDefault="00F408BD"/>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lastRenderedPageBreak/>
              <w:t>NİSAN</w:t>
            </w:r>
          </w:p>
        </w:tc>
        <w:tc>
          <w:tcPr>
            <w:tcW w:w="274" w:type="pct"/>
            <w:textDirection w:val="btLr"/>
          </w:tcPr>
          <w:p w:rsidR="00F408BD" w:rsidRDefault="00F408BD" w:rsidP="00F408BD">
            <w:pPr>
              <w:ind w:left="113" w:right="113"/>
              <w:jc w:val="center"/>
            </w:pPr>
            <w:r>
              <w:t>28.HAFTA</w:t>
            </w:r>
          </w:p>
          <w:p w:rsidR="00F408BD" w:rsidRDefault="00F408BD" w:rsidP="00F408BD">
            <w:pPr>
              <w:ind w:left="113" w:right="113"/>
              <w:jc w:val="center"/>
            </w:pPr>
            <w:r>
              <w:t>(09-13)</w:t>
            </w:r>
          </w:p>
        </w:tc>
        <w:tc>
          <w:tcPr>
            <w:tcW w:w="1136" w:type="pct"/>
            <w:vAlign w:val="center"/>
          </w:tcPr>
          <w:p w:rsidR="009C2E85" w:rsidRDefault="00F408BD">
            <w:r>
              <w:t xml:space="preserve">7.1 İletken ve yalıtkan maddeler ile ilgili olarak öğrenciler; </w:t>
            </w:r>
          </w:p>
          <w:p w:rsidR="00F408BD" w:rsidRDefault="00F408BD">
            <w:r>
              <w:t>6.7.1.1. Tasarladığı elektrik devresini kullanarak maddeleri, elektriği iletme durumlarına göre sınıflandırır. 6.7.1.2. Maddelerin elektriksel iletkenlik ve yalıtkanlık özelliklerinin hangi amaçlar için kullanıldığını günlük yaşamdan örneklerle açıklar.</w:t>
            </w:r>
          </w:p>
        </w:tc>
        <w:tc>
          <w:tcPr>
            <w:tcW w:w="652" w:type="pct"/>
            <w:vAlign w:val="center"/>
          </w:tcPr>
          <w:p w:rsidR="00F408BD" w:rsidRDefault="00F408BD">
            <w:r>
              <w:t>İletken ve yalıtkan maddeleri tanıma</w:t>
            </w:r>
          </w:p>
        </w:tc>
        <w:tc>
          <w:tcPr>
            <w:tcW w:w="2634" w:type="dxa"/>
            <w:vAlign w:val="center"/>
          </w:tcPr>
          <w:p w:rsidR="00F408BD" w:rsidRDefault="00F408BD">
            <w:r>
              <w:t xml:space="preserve">. !] Öğrenciler, evlerindeki veya okullarındaki elektrik prizlerine çeşitli maddeleri sokmamaları ve bu durumun tehlikeleri konusunda uyarılır. </w:t>
            </w:r>
            <w:r>
              <w:t></w:t>
            </w:r>
            <w:r>
              <w:t> 1.1 Gaz maddelerin iletkenliği konusuna girilmeyecektir. Ama gazların da iletken veya yalıtkan olabileceği vurgulanmalıdır. [!] Yalıtkan maddelerin bazı durumlarda iletken olabileceği vurgulanır.</w:t>
            </w:r>
          </w:p>
        </w:tc>
        <w:tc>
          <w:tcPr>
            <w:tcW w:w="1855" w:type="dxa"/>
            <w:vAlign w:val="center"/>
          </w:tcPr>
          <w:p w:rsidR="00F408BD" w:rsidRDefault="00F408BD">
            <w:r>
              <w:t>FİZİKSEL OLAYLAR</w:t>
            </w:r>
          </w:p>
        </w:tc>
        <w:tc>
          <w:tcPr>
            <w:tcW w:w="2324" w:type="dxa"/>
            <w:vAlign w:val="center"/>
          </w:tcPr>
          <w:p w:rsidR="00F408BD" w:rsidRDefault="00F408BD">
            <w:r>
              <w:t>` 1.6 kazanımı, Türkçe dersi “Okuma” temel dil becerisi ile ilişkilendirilir.</w:t>
            </w:r>
          </w:p>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t>NİSAN</w:t>
            </w:r>
          </w:p>
        </w:tc>
        <w:tc>
          <w:tcPr>
            <w:tcW w:w="274" w:type="pct"/>
            <w:textDirection w:val="btLr"/>
          </w:tcPr>
          <w:p w:rsidR="00F408BD" w:rsidRDefault="00F408BD">
            <w:pPr>
              <w:ind w:left="113" w:right="113"/>
              <w:jc w:val="center"/>
            </w:pPr>
            <w:r>
              <w:t>29.HAFTA</w:t>
            </w:r>
          </w:p>
          <w:p w:rsidR="00F408BD" w:rsidRDefault="00F408BD">
            <w:pPr>
              <w:ind w:left="113" w:right="113"/>
              <w:jc w:val="center"/>
            </w:pPr>
            <w:r>
              <w:t>(16-20)</w:t>
            </w:r>
          </w:p>
        </w:tc>
        <w:tc>
          <w:tcPr>
            <w:tcW w:w="1136" w:type="pct"/>
            <w:vAlign w:val="center"/>
          </w:tcPr>
          <w:p w:rsidR="009C2E85" w:rsidRDefault="00F408BD">
            <w:r>
              <w:t>7.2 Elektriksel Direnç ve Bağlı olduğu faktörlerle ile ilgili olarak öğrenciler;</w:t>
            </w:r>
          </w:p>
          <w:p w:rsidR="00F408BD" w:rsidRDefault="00F408BD">
            <w:r>
              <w:t>6.7.2.1. Bir elektrik devresindeki ampulün parlaklığının bağlı olduğu değişkenleri tahmin eder ve tahminlerini deneyerek test eder.</w:t>
            </w:r>
          </w:p>
        </w:tc>
        <w:tc>
          <w:tcPr>
            <w:tcW w:w="652" w:type="pct"/>
            <w:vAlign w:val="center"/>
          </w:tcPr>
          <w:p w:rsidR="00F408BD" w:rsidRDefault="00F408BD">
            <w:r>
              <w:t>Ampul parlaklığını etkileyen etkenler</w:t>
            </w:r>
          </w:p>
        </w:tc>
        <w:tc>
          <w:tcPr>
            <w:tcW w:w="2634" w:type="dxa"/>
            <w:vAlign w:val="center"/>
          </w:tcPr>
          <w:p w:rsidR="00F408BD" w:rsidRDefault="00F408BD">
            <w:r>
              <w:t>a. Ampulün parlaklığının değiştirilmesinde devredeki iletkenin uzunluğu, dik kesit alanı ve iletkenin cinsi değişkenleri üzerinde durulur. b. Elektriksel direnç ve bağlı olduğu faktörlerle ilgili olarak matematiksel bağıntıya girilmez</w:t>
            </w:r>
          </w:p>
        </w:tc>
        <w:tc>
          <w:tcPr>
            <w:tcW w:w="1855" w:type="dxa"/>
            <w:vAlign w:val="center"/>
          </w:tcPr>
          <w:p w:rsidR="00F408BD" w:rsidRDefault="00F408BD">
            <w:r>
              <w:t>FİZİKSEL OLAYLAR</w:t>
            </w:r>
          </w:p>
        </w:tc>
        <w:tc>
          <w:tcPr>
            <w:tcW w:w="2324" w:type="dxa"/>
            <w:vAlign w:val="center"/>
          </w:tcPr>
          <w:p w:rsidR="00F408BD" w:rsidRDefault="00F408BD"/>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lastRenderedPageBreak/>
              <w:t>NİSAN</w:t>
            </w:r>
          </w:p>
        </w:tc>
        <w:tc>
          <w:tcPr>
            <w:tcW w:w="274" w:type="pct"/>
            <w:textDirection w:val="btLr"/>
          </w:tcPr>
          <w:p w:rsidR="00F408BD" w:rsidRDefault="00F408BD">
            <w:pPr>
              <w:ind w:left="113" w:right="113"/>
              <w:jc w:val="center"/>
            </w:pPr>
            <w:r>
              <w:t>30.HAFTA</w:t>
            </w:r>
          </w:p>
          <w:p w:rsidR="00F408BD" w:rsidRDefault="00F408BD">
            <w:pPr>
              <w:ind w:left="113" w:right="113"/>
              <w:jc w:val="center"/>
            </w:pPr>
            <w:r>
              <w:t>(23-27)</w:t>
            </w:r>
          </w:p>
        </w:tc>
        <w:tc>
          <w:tcPr>
            <w:tcW w:w="1136" w:type="pct"/>
            <w:vAlign w:val="center"/>
          </w:tcPr>
          <w:p w:rsidR="009C2E85" w:rsidRDefault="00F408BD">
            <w:r>
              <w:t>6.7.2.1. Bir elektrik devresindeki ampulün parlaklığının bağlı olduğu değişkenleri tahmin eder ve tahminlerini deneyerek test eder.</w:t>
            </w:r>
          </w:p>
          <w:p w:rsidR="00F408BD" w:rsidRDefault="00F408BD">
            <w:r>
              <w:t>6.7.2.1. Bir elektrik devresindeki ampulün parlaklığının bağlı olduğu değişkenleri tahmin eder ve tahminlerini deneyerek test eder.</w:t>
            </w:r>
          </w:p>
        </w:tc>
        <w:tc>
          <w:tcPr>
            <w:tcW w:w="652" w:type="pct"/>
            <w:vAlign w:val="center"/>
          </w:tcPr>
          <w:p w:rsidR="00F408BD" w:rsidRDefault="00F408BD">
            <w:r>
              <w:t>Ampulün Parlaklığını neler etkiler.Ampulün Parlaklığını neler etkiler.</w:t>
            </w:r>
          </w:p>
        </w:tc>
        <w:tc>
          <w:tcPr>
            <w:tcW w:w="2634" w:type="dxa"/>
            <w:vAlign w:val="center"/>
          </w:tcPr>
          <w:p w:rsidR="00F408BD" w:rsidRDefault="00F408BD"/>
        </w:tc>
        <w:tc>
          <w:tcPr>
            <w:tcW w:w="1855" w:type="dxa"/>
            <w:vAlign w:val="center"/>
          </w:tcPr>
          <w:p w:rsidR="00F408BD" w:rsidRDefault="00F408BD">
            <w:r>
              <w:t>FİZİKSEL OLAYLARFİZİKSEL OLAYLAR</w:t>
            </w:r>
          </w:p>
        </w:tc>
        <w:tc>
          <w:tcPr>
            <w:tcW w:w="2324" w:type="dxa"/>
            <w:vAlign w:val="center"/>
          </w:tcPr>
          <w:p w:rsidR="00F408BD" w:rsidRDefault="00F408BD"/>
        </w:tc>
        <w:tc>
          <w:tcPr>
            <w:tcW w:w="1865" w:type="dxa"/>
            <w:vAlign w:val="center"/>
          </w:tcPr>
          <w:p w:rsidR="00F408BD" w:rsidRDefault="00F408BD">
            <w:pPr>
              <w:rPr>
                <w:b/>
              </w:rPr>
            </w:pPr>
            <w:r>
              <w:br/>
            </w:r>
            <w:r>
              <w:rPr>
                <w:b/>
              </w:rPr>
              <w:t>23 Nisan Ulusal Egemenlik ve Çocuk Bayramı</w:t>
            </w:r>
          </w:p>
        </w:tc>
      </w:tr>
      <w:tr w:rsidR="00F408BD" w:rsidTr="00F408BD">
        <w:trPr>
          <w:cantSplit/>
          <w:trHeight w:val="1300"/>
        </w:trPr>
        <w:tc>
          <w:tcPr>
            <w:tcW w:w="498" w:type="dxa"/>
            <w:textDirection w:val="btLr"/>
          </w:tcPr>
          <w:p w:rsidR="00F408BD" w:rsidRDefault="00F408BD">
            <w:pPr>
              <w:ind w:left="113" w:right="113"/>
              <w:jc w:val="center"/>
            </w:pPr>
            <w:r>
              <w:t>NİSAN-MAYIS</w:t>
            </w:r>
          </w:p>
        </w:tc>
        <w:tc>
          <w:tcPr>
            <w:tcW w:w="274" w:type="pct"/>
            <w:textDirection w:val="btLr"/>
          </w:tcPr>
          <w:p w:rsidR="00F408BD" w:rsidRDefault="00F408BD">
            <w:pPr>
              <w:ind w:left="113" w:right="113"/>
              <w:jc w:val="center"/>
            </w:pPr>
            <w:r>
              <w:t>31.HAFTA</w:t>
            </w:r>
          </w:p>
          <w:p w:rsidR="00F408BD" w:rsidRDefault="00F408BD">
            <w:pPr>
              <w:ind w:left="113" w:right="113"/>
              <w:jc w:val="center"/>
            </w:pPr>
            <w:r>
              <w:t>(30-04)</w:t>
            </w:r>
          </w:p>
        </w:tc>
        <w:tc>
          <w:tcPr>
            <w:tcW w:w="1136" w:type="pct"/>
            <w:vAlign w:val="center"/>
          </w:tcPr>
          <w:p w:rsidR="00F408BD" w:rsidRDefault="00F408BD">
            <w:r>
              <w:t>6.7.2.2. Elektriksel direnci ifade ederek bir iletkenin direncini ölçer ve birimini belirtir.</w:t>
            </w:r>
          </w:p>
        </w:tc>
        <w:tc>
          <w:tcPr>
            <w:tcW w:w="652" w:type="pct"/>
            <w:vAlign w:val="center"/>
          </w:tcPr>
          <w:p w:rsidR="00F408BD" w:rsidRDefault="00F408BD">
            <w:r>
              <w:t xml:space="preserve"> Elektrik her elemana uğramaz </w:t>
            </w:r>
            <w:r>
              <w:t xml:space="preserve"> Direnç ölçer kullanıyorum. </w:t>
            </w:r>
            <w:r>
              <w:t> Ampülün parlaklığı ile direnç arasındaki ilişki Reostayı kullanıyorum parlaklıkla oynuyorum</w:t>
            </w:r>
          </w:p>
        </w:tc>
        <w:tc>
          <w:tcPr>
            <w:tcW w:w="2634" w:type="dxa"/>
            <w:vAlign w:val="center"/>
          </w:tcPr>
          <w:p w:rsidR="00F408BD" w:rsidRDefault="00F408BD">
            <w:r>
              <w:t>a. Ohm Yasası’na girilmez. b. Elektriksel direnç; “maddelerin, elektrik enerjisinin iletimine karşı gösterdikleri zorluk” olarak tanımlanır. c. Akım kavramına girilmez.</w:t>
            </w:r>
            <w:r w:rsidR="009C2E85">
              <w:t>www.fensaati.com</w:t>
            </w:r>
          </w:p>
        </w:tc>
        <w:tc>
          <w:tcPr>
            <w:tcW w:w="1855" w:type="dxa"/>
            <w:vAlign w:val="center"/>
          </w:tcPr>
          <w:p w:rsidR="00F408BD" w:rsidRDefault="00F408BD">
            <w:r>
              <w:t>FİZİKSEL OLAYLAR</w:t>
            </w:r>
          </w:p>
        </w:tc>
        <w:tc>
          <w:tcPr>
            <w:tcW w:w="2324" w:type="dxa"/>
            <w:vAlign w:val="center"/>
          </w:tcPr>
          <w:p w:rsidR="00F408BD" w:rsidRDefault="00F408BD"/>
        </w:tc>
        <w:tc>
          <w:tcPr>
            <w:tcW w:w="1865" w:type="dxa"/>
            <w:vAlign w:val="center"/>
          </w:tcPr>
          <w:p w:rsidR="00F408BD" w:rsidRDefault="00F408BD">
            <w:pPr>
              <w:rPr>
                <w:b/>
              </w:rPr>
            </w:pPr>
            <w:r>
              <w:br/>
            </w:r>
            <w:r>
              <w:rPr>
                <w:b/>
              </w:rPr>
              <w:t>1 Mayıs İşçi Bayramı</w:t>
            </w:r>
          </w:p>
        </w:tc>
      </w:tr>
      <w:tr w:rsidR="00F408BD" w:rsidTr="00F408BD">
        <w:trPr>
          <w:cantSplit/>
          <w:trHeight w:val="1300"/>
        </w:trPr>
        <w:tc>
          <w:tcPr>
            <w:tcW w:w="498" w:type="dxa"/>
            <w:textDirection w:val="btLr"/>
          </w:tcPr>
          <w:p w:rsidR="00F408BD" w:rsidRDefault="00F408BD">
            <w:pPr>
              <w:ind w:left="113" w:right="113"/>
              <w:jc w:val="center"/>
            </w:pPr>
            <w:r>
              <w:t>MAYIS</w:t>
            </w:r>
          </w:p>
        </w:tc>
        <w:tc>
          <w:tcPr>
            <w:tcW w:w="274" w:type="pct"/>
            <w:textDirection w:val="btLr"/>
          </w:tcPr>
          <w:p w:rsidR="00F408BD" w:rsidRDefault="00F408BD">
            <w:pPr>
              <w:ind w:left="113" w:right="113"/>
              <w:jc w:val="center"/>
            </w:pPr>
            <w:r>
              <w:t>32.HAFTA</w:t>
            </w:r>
          </w:p>
          <w:p w:rsidR="00F408BD" w:rsidRDefault="00F408BD">
            <w:pPr>
              <w:ind w:left="113" w:right="113"/>
              <w:jc w:val="center"/>
            </w:pPr>
            <w:r>
              <w:t>(07-11)</w:t>
            </w:r>
          </w:p>
        </w:tc>
        <w:tc>
          <w:tcPr>
            <w:tcW w:w="1136" w:type="pct"/>
            <w:vAlign w:val="center"/>
          </w:tcPr>
          <w:p w:rsidR="009C2E85" w:rsidRDefault="00F408BD">
            <w:r>
              <w:t>6.7.2.3. Ampulün de bir iletken telden oluştuğunu ve bir direncinin olduğunu fark eder.</w:t>
            </w:r>
          </w:p>
          <w:p w:rsidR="009C2E85" w:rsidRDefault="00F408BD">
            <w:r>
              <w:t>8. ÜNİTE 8.1 Dünya,Ay ve Güneşin büyüklüklerinin karşılaştırılması ile ilgili olarak öğrenciler;</w:t>
            </w:r>
          </w:p>
          <w:p w:rsidR="00F408BD" w:rsidRDefault="00F408BD">
            <w:r>
              <w:t>6.8.1.1. Dünya, Güneş ve Ay’ın şekil ve büyüklüklerini, oluşturduğu modeli kullanarak karşılaştırır.</w:t>
            </w:r>
          </w:p>
        </w:tc>
        <w:tc>
          <w:tcPr>
            <w:tcW w:w="652" w:type="pct"/>
            <w:vAlign w:val="center"/>
          </w:tcPr>
          <w:p w:rsidR="00F408BD" w:rsidRDefault="00F408BD">
            <w:r>
              <w:t>Dünya,Güneş ve Ay modelleri tasarlama Siz de Bir Güneş Sistemi Modeli Yapabilirsiniz</w:t>
            </w:r>
          </w:p>
        </w:tc>
        <w:tc>
          <w:tcPr>
            <w:tcW w:w="2634" w:type="dxa"/>
            <w:vAlign w:val="center"/>
          </w:tcPr>
          <w:p w:rsidR="00F408BD" w:rsidRDefault="00F408BD">
            <w:r>
              <w:t>Büyüklük karşılaştırması yapılırken sayısal veriler kullanılmaz, sadece birbirine göre büyüklükleri esas alınır.</w:t>
            </w:r>
          </w:p>
        </w:tc>
        <w:tc>
          <w:tcPr>
            <w:tcW w:w="1855" w:type="dxa"/>
            <w:vAlign w:val="center"/>
          </w:tcPr>
          <w:p w:rsidR="00F408BD" w:rsidRDefault="00F408BD">
            <w:r>
              <w:t>FİZİKSEL OLAYLAR</w:t>
            </w:r>
          </w:p>
        </w:tc>
        <w:tc>
          <w:tcPr>
            <w:tcW w:w="2324" w:type="dxa"/>
            <w:vAlign w:val="center"/>
          </w:tcPr>
          <w:p w:rsidR="00F408BD" w:rsidRDefault="00F408BD"/>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lastRenderedPageBreak/>
              <w:t>MAYIS</w:t>
            </w:r>
          </w:p>
        </w:tc>
        <w:tc>
          <w:tcPr>
            <w:tcW w:w="274" w:type="pct"/>
            <w:textDirection w:val="btLr"/>
          </w:tcPr>
          <w:p w:rsidR="00F408BD" w:rsidRDefault="00F408BD">
            <w:pPr>
              <w:ind w:left="113" w:right="113"/>
              <w:jc w:val="center"/>
            </w:pPr>
            <w:r>
              <w:t>33.HAFTA</w:t>
            </w:r>
          </w:p>
          <w:p w:rsidR="00F408BD" w:rsidRDefault="00F408BD">
            <w:pPr>
              <w:ind w:left="113" w:right="113"/>
              <w:jc w:val="center"/>
            </w:pPr>
            <w:r>
              <w:t>(14-18)</w:t>
            </w:r>
          </w:p>
        </w:tc>
        <w:tc>
          <w:tcPr>
            <w:tcW w:w="1136" w:type="pct"/>
            <w:vAlign w:val="center"/>
          </w:tcPr>
          <w:p w:rsidR="009C2E85" w:rsidRDefault="00F408BD">
            <w:r>
              <w:t>8.2 Dünyamızın katman modeli ile ilgili olarak öğrenciler;</w:t>
            </w:r>
          </w:p>
          <w:p w:rsidR="00F408BD" w:rsidRDefault="00F408BD">
            <w:r>
              <w:t>6.8.2.1. Dünya’nın yapısını temsil eden katman modelini açıklar ve bu katmanları genel özelliklerine göre karşılaştırır.</w:t>
            </w:r>
          </w:p>
        </w:tc>
        <w:tc>
          <w:tcPr>
            <w:tcW w:w="652" w:type="pct"/>
            <w:vAlign w:val="center"/>
          </w:tcPr>
          <w:p w:rsidR="00F408BD" w:rsidRDefault="00F408BD">
            <w:r>
              <w:t>Dünya ve katmanlarını anlatan model hazırlama</w:t>
            </w:r>
          </w:p>
        </w:tc>
        <w:tc>
          <w:tcPr>
            <w:tcW w:w="2634" w:type="dxa"/>
            <w:vAlign w:val="center"/>
          </w:tcPr>
          <w:p w:rsidR="00F408BD" w:rsidRDefault="00F408BD">
            <w:r>
              <w:t>- Karşılaştırmada temel özellikler esas alınır; sıcaklık, kalınlık vb. detaylara girilmez.</w:t>
            </w:r>
          </w:p>
        </w:tc>
        <w:tc>
          <w:tcPr>
            <w:tcW w:w="1855" w:type="dxa"/>
            <w:vAlign w:val="center"/>
          </w:tcPr>
          <w:p w:rsidR="00F408BD" w:rsidRDefault="00F408BD">
            <w:r>
              <w:t>DÜNYA VE EVREN</w:t>
            </w:r>
          </w:p>
        </w:tc>
        <w:tc>
          <w:tcPr>
            <w:tcW w:w="2324" w:type="dxa"/>
            <w:vAlign w:val="center"/>
          </w:tcPr>
          <w:p w:rsidR="00F408BD" w:rsidRDefault="00F408BD">
            <w:r>
              <w:t>Sosyal Bilgiler dersi 6. ` 3.9, 3.10 kazanımları, sınıf “Bilim Teknoloji ve Toplum” öğrenme alanı, “Elektronik Yüzyıl” ünitesi kazanım 2 ile ilişkilendirilir</w:t>
            </w:r>
          </w:p>
        </w:tc>
        <w:tc>
          <w:tcPr>
            <w:tcW w:w="1865" w:type="dxa"/>
            <w:vAlign w:val="center"/>
          </w:tcPr>
          <w:p w:rsidR="00F408BD" w:rsidRDefault="00F408BD">
            <w:pPr>
              <w:rPr>
                <w:b/>
              </w:rPr>
            </w:pPr>
            <w:r>
              <w:br/>
            </w:r>
            <w:r>
              <w:rPr>
                <w:b/>
              </w:rPr>
              <w:t>19 Mayıs Atatürk’ü Anma Gençlik ve Spor Bayramı</w:t>
            </w:r>
          </w:p>
        </w:tc>
      </w:tr>
      <w:tr w:rsidR="00F408BD" w:rsidTr="00F408BD">
        <w:trPr>
          <w:cantSplit/>
          <w:trHeight w:val="1300"/>
        </w:trPr>
        <w:tc>
          <w:tcPr>
            <w:tcW w:w="498" w:type="dxa"/>
            <w:textDirection w:val="btLr"/>
          </w:tcPr>
          <w:p w:rsidR="00F408BD" w:rsidRDefault="00F408BD">
            <w:pPr>
              <w:ind w:left="113" w:right="113"/>
              <w:jc w:val="center"/>
            </w:pPr>
            <w:r>
              <w:t>MAYIS</w:t>
            </w:r>
          </w:p>
        </w:tc>
        <w:tc>
          <w:tcPr>
            <w:tcW w:w="274" w:type="pct"/>
            <w:textDirection w:val="btLr"/>
          </w:tcPr>
          <w:p w:rsidR="00F408BD" w:rsidRDefault="00F408BD">
            <w:pPr>
              <w:ind w:left="113" w:right="113"/>
              <w:jc w:val="center"/>
            </w:pPr>
            <w:r>
              <w:t>34.HAFTA</w:t>
            </w:r>
          </w:p>
          <w:p w:rsidR="00F408BD" w:rsidRDefault="00F408BD">
            <w:pPr>
              <w:ind w:left="113" w:right="113"/>
              <w:jc w:val="center"/>
            </w:pPr>
            <w:r>
              <w:t>(21-25)</w:t>
            </w:r>
          </w:p>
        </w:tc>
        <w:tc>
          <w:tcPr>
            <w:tcW w:w="1136" w:type="pct"/>
            <w:vAlign w:val="center"/>
          </w:tcPr>
          <w:p w:rsidR="009C2E85" w:rsidRDefault="00F408BD">
            <w:r>
              <w:t>8.3 Dünyamız ve uydusu ay ile ilgili olarak öğrenciler;</w:t>
            </w:r>
          </w:p>
          <w:p w:rsidR="00F408BD" w:rsidRDefault="00F408BD">
            <w:r>
              <w:t>6.8.3.1. Ay’ın kendi etrafında dönerken aynı zamanda da Dünya etrafında dolandığını ifade ederek; bu hareketleri temsil bir model oluşturur ve sunar.</w:t>
            </w:r>
          </w:p>
        </w:tc>
        <w:tc>
          <w:tcPr>
            <w:tcW w:w="652" w:type="pct"/>
            <w:vAlign w:val="center"/>
          </w:tcPr>
          <w:p w:rsidR="00F408BD" w:rsidRDefault="00F408BD">
            <w:r>
              <w:t>Ay’ın evreleri etkinliği</w:t>
            </w:r>
          </w:p>
        </w:tc>
        <w:tc>
          <w:tcPr>
            <w:tcW w:w="2634" w:type="dxa"/>
            <w:vAlign w:val="center"/>
          </w:tcPr>
          <w:p w:rsidR="00F408BD" w:rsidRDefault="00F408BD">
            <w:r>
              <w:t>Ay’ın Dünya’nın uydusu olduğu belirtilir.</w:t>
            </w:r>
          </w:p>
        </w:tc>
        <w:tc>
          <w:tcPr>
            <w:tcW w:w="1855" w:type="dxa"/>
            <w:vAlign w:val="center"/>
          </w:tcPr>
          <w:p w:rsidR="00F408BD" w:rsidRDefault="00F408BD">
            <w:r>
              <w:t>DÜNYA VE EVREN</w:t>
            </w:r>
          </w:p>
        </w:tc>
        <w:tc>
          <w:tcPr>
            <w:tcW w:w="2324" w:type="dxa"/>
            <w:vAlign w:val="center"/>
          </w:tcPr>
          <w:p w:rsidR="00F408BD" w:rsidRDefault="00F408BD">
            <w:r>
              <w:t>2.5 Ay ile ilgili olarak 5. sınıfta öğrenilenler hatırlatılır. ` 2.5 ve 2.6 kazanımları, Türkçe dersi “Konuşma” temel dil becerisi ile ilişkilendirilir.</w:t>
            </w:r>
          </w:p>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t>MAYIS-HAZİRAN</w:t>
            </w:r>
          </w:p>
        </w:tc>
        <w:tc>
          <w:tcPr>
            <w:tcW w:w="274" w:type="pct"/>
            <w:textDirection w:val="btLr"/>
          </w:tcPr>
          <w:p w:rsidR="00F408BD" w:rsidRDefault="00F408BD">
            <w:pPr>
              <w:ind w:left="113" w:right="113"/>
              <w:jc w:val="center"/>
            </w:pPr>
            <w:r>
              <w:t>35.HAFTA</w:t>
            </w:r>
          </w:p>
          <w:p w:rsidR="00F408BD" w:rsidRDefault="00F408BD">
            <w:pPr>
              <w:ind w:left="113" w:right="113"/>
              <w:jc w:val="center"/>
            </w:pPr>
            <w:r>
              <w:t>(28-01)</w:t>
            </w:r>
          </w:p>
        </w:tc>
        <w:tc>
          <w:tcPr>
            <w:tcW w:w="1136" w:type="pct"/>
            <w:vAlign w:val="center"/>
          </w:tcPr>
          <w:p w:rsidR="009C2E85" w:rsidRDefault="00F408BD">
            <w:r>
              <w:t>6.8.3.1. Ay’ın kendi etrafında dönerken aynı zamanda da Dünya etrafında dolandığını ifade ederek; bu hareketleri temsil bir model oluşturur ve sunar.</w:t>
            </w:r>
          </w:p>
          <w:p w:rsidR="00F408BD" w:rsidRDefault="00F408BD">
            <w:r>
              <w:t>6.8.3.2. Güneş’ten aldığı ışığı yansıtan Ay’ın, evrelerini ifade eder ve evrelerin görülme sebebini Ay’ın Dünya etrafındaki dolanma hareketi ile ilişkilendirir.</w:t>
            </w:r>
          </w:p>
        </w:tc>
        <w:tc>
          <w:tcPr>
            <w:tcW w:w="652" w:type="pct"/>
            <w:vAlign w:val="center"/>
          </w:tcPr>
          <w:p w:rsidR="00F408BD" w:rsidRDefault="00F408BD">
            <w:r>
              <w:t>Ay-Dünya-Güneş modeli hazırlama</w:t>
            </w:r>
          </w:p>
        </w:tc>
        <w:tc>
          <w:tcPr>
            <w:tcW w:w="2634" w:type="dxa"/>
            <w:vAlign w:val="center"/>
          </w:tcPr>
          <w:p w:rsidR="00F408BD" w:rsidRDefault="00F408BD">
            <w:r>
              <w:t>Ay’ın Dünya’nın uydusu olduğu belirtilir.</w:t>
            </w:r>
          </w:p>
        </w:tc>
        <w:tc>
          <w:tcPr>
            <w:tcW w:w="1855" w:type="dxa"/>
            <w:vAlign w:val="center"/>
          </w:tcPr>
          <w:p w:rsidR="00F408BD" w:rsidRDefault="00F408BD">
            <w:r>
              <w:t>DÜNYA VE EVREN</w:t>
            </w:r>
          </w:p>
        </w:tc>
        <w:tc>
          <w:tcPr>
            <w:tcW w:w="2324" w:type="dxa"/>
            <w:vAlign w:val="center"/>
          </w:tcPr>
          <w:p w:rsidR="00F408BD" w:rsidRDefault="00F408BD">
            <w:r>
              <w:t>` 3.1 kazanımı, Türkçe dersi “Okuma” , “Konuşma” ve “Yazma” temel dil becerisi ile ilişkilendirilir ` 3.2,3.3, 3.4, 3.6 kazanımı, Sosyal Bilgiler dersi “Bilim Teknoloji ve Toplum” öğrenme alanı, “Zaman İçinde Bilim” ünitesi kazanım3, 4 ve5 ile ilişkilendirilir</w:t>
            </w:r>
          </w:p>
        </w:tc>
        <w:tc>
          <w:tcPr>
            <w:tcW w:w="1865" w:type="dxa"/>
            <w:vAlign w:val="center"/>
          </w:tcPr>
          <w:p w:rsidR="00F408BD" w:rsidRDefault="00F408BD"/>
        </w:tc>
      </w:tr>
      <w:tr w:rsidR="00F408BD" w:rsidTr="00F408BD">
        <w:trPr>
          <w:cantSplit/>
          <w:trHeight w:val="1300"/>
        </w:trPr>
        <w:tc>
          <w:tcPr>
            <w:tcW w:w="498" w:type="dxa"/>
            <w:textDirection w:val="btLr"/>
          </w:tcPr>
          <w:p w:rsidR="00F408BD" w:rsidRDefault="00F408BD">
            <w:pPr>
              <w:ind w:left="113" w:right="113"/>
              <w:jc w:val="center"/>
            </w:pPr>
            <w:r>
              <w:lastRenderedPageBreak/>
              <w:t>HAZİRAN</w:t>
            </w:r>
          </w:p>
        </w:tc>
        <w:tc>
          <w:tcPr>
            <w:tcW w:w="274" w:type="pct"/>
            <w:textDirection w:val="btLr"/>
          </w:tcPr>
          <w:p w:rsidR="00F408BD" w:rsidRDefault="00F408BD">
            <w:pPr>
              <w:ind w:left="113" w:right="113"/>
              <w:jc w:val="center"/>
            </w:pPr>
            <w:r>
              <w:t>36.HAFTA</w:t>
            </w:r>
          </w:p>
          <w:p w:rsidR="00F408BD" w:rsidRDefault="00F408BD">
            <w:pPr>
              <w:ind w:left="113" w:right="113"/>
              <w:jc w:val="center"/>
            </w:pPr>
            <w:r>
              <w:t>(04-08)</w:t>
            </w:r>
          </w:p>
        </w:tc>
        <w:tc>
          <w:tcPr>
            <w:tcW w:w="1136" w:type="pct"/>
            <w:vAlign w:val="center"/>
          </w:tcPr>
          <w:p w:rsidR="00F408BD" w:rsidRDefault="00F408BD">
            <w:r>
              <w:t>6.8.3.2. Güneş’ten aldığı ışığı yansıtan Ay’ın, evrelerini ifade eder ve evrelerin görülme sebebini Ay’ın Dünya etrafındaki dolanma hareketi ile ilişkilendirir. Yıl sonu değerlendirmesi</w:t>
            </w:r>
          </w:p>
        </w:tc>
        <w:tc>
          <w:tcPr>
            <w:tcW w:w="652" w:type="pct"/>
            <w:vAlign w:val="center"/>
          </w:tcPr>
          <w:p w:rsidR="00F408BD" w:rsidRDefault="00F408BD"/>
        </w:tc>
        <w:tc>
          <w:tcPr>
            <w:tcW w:w="2634" w:type="dxa"/>
            <w:vAlign w:val="center"/>
          </w:tcPr>
          <w:p w:rsidR="00F408BD" w:rsidRDefault="00F408BD">
            <w:r>
              <w:t>-Ay’ın Dünya’nın uydusu olduğu belirtilir.</w:t>
            </w:r>
          </w:p>
        </w:tc>
        <w:tc>
          <w:tcPr>
            <w:tcW w:w="1855" w:type="dxa"/>
            <w:vAlign w:val="center"/>
          </w:tcPr>
          <w:p w:rsidR="00F408BD" w:rsidRDefault="00F408BD">
            <w:r>
              <w:t>DÜNYA VE EVREN</w:t>
            </w:r>
          </w:p>
        </w:tc>
        <w:tc>
          <w:tcPr>
            <w:tcW w:w="2324" w:type="dxa"/>
            <w:vAlign w:val="center"/>
          </w:tcPr>
          <w:p w:rsidR="00F408BD" w:rsidRDefault="00F408BD"/>
        </w:tc>
        <w:tc>
          <w:tcPr>
            <w:tcW w:w="1865" w:type="dxa"/>
            <w:vAlign w:val="center"/>
          </w:tcPr>
          <w:p w:rsidR="00F408BD" w:rsidRDefault="00F408BD">
            <w:r>
              <w:br/>
            </w:r>
            <w:r>
              <w:rPr>
                <w:b/>
              </w:rPr>
              <w:t>Ders Yılının Sona ermesi</w:t>
            </w:r>
          </w:p>
        </w:tc>
      </w:tr>
    </w:tbl>
    <w:p w:rsidR="00F844CB" w:rsidRDefault="00F844CB">
      <w:pPr>
        <w:rPr>
          <w:b/>
          <w:sz w:val="16"/>
        </w:rPr>
      </w:pPr>
    </w:p>
    <w:p w:rsidR="009C2E85" w:rsidRDefault="009C2E85">
      <w:pPr>
        <w:rPr>
          <w:b/>
          <w:sz w:val="16"/>
        </w:rPr>
      </w:pPr>
    </w:p>
    <w:p w:rsidR="009C2E85" w:rsidRDefault="009C2E85">
      <w:pPr>
        <w:rPr>
          <w:b/>
          <w:sz w:val="16"/>
        </w:rPr>
      </w:pPr>
    </w:p>
    <w:p w:rsidR="001A71BC" w:rsidRPr="001A71BC" w:rsidRDefault="001A71BC" w:rsidP="001A71BC">
      <w:pPr>
        <w:rPr>
          <w:b/>
          <w:sz w:val="16"/>
        </w:rPr>
      </w:pPr>
    </w:p>
    <w:p w:rsidR="001A71BC" w:rsidRPr="001A71BC" w:rsidRDefault="001A71BC" w:rsidP="001A71BC">
      <w:pPr>
        <w:rPr>
          <w:b/>
          <w:sz w:val="16"/>
        </w:rPr>
      </w:pPr>
    </w:p>
    <w:p w:rsidR="001A71BC" w:rsidRPr="001A71BC" w:rsidRDefault="001A71BC" w:rsidP="001A71BC">
      <w:pPr>
        <w:spacing w:after="0"/>
        <w:rPr>
          <w:rFonts w:ascii="Times New Roman" w:hAnsi="Times New Roman"/>
          <w:b/>
          <w:szCs w:val="22"/>
        </w:rPr>
      </w:pPr>
      <w:r w:rsidRPr="001A71BC">
        <w:rPr>
          <w:rFonts w:ascii="Times New Roman" w:hAnsi="Times New Roman"/>
          <w:b/>
          <w:szCs w:val="22"/>
        </w:rPr>
        <w:t xml:space="preserve"> Mubin GÖKTAŞ                          </w:t>
      </w:r>
    </w:p>
    <w:p w:rsidR="00B73FEA" w:rsidRPr="00162EBE" w:rsidRDefault="00B73FEA" w:rsidP="00B73FEA">
      <w:pPr>
        <w:spacing w:after="0" w:line="240" w:lineRule="auto"/>
        <w:rPr>
          <w:rFonts w:ascii="Times New Roman" w:hAnsi="Times New Roman"/>
        </w:rPr>
      </w:pPr>
      <w:r>
        <w:rPr>
          <w:rFonts w:ascii="Times New Roman" w:hAnsi="Times New Roman"/>
        </w:rPr>
        <w:t>...........................</w:t>
      </w:r>
      <w:r w:rsidRPr="00162EBE">
        <w:rPr>
          <w:rFonts w:ascii="Times New Roman" w:hAnsi="Times New Roman"/>
        </w:rPr>
        <w:t xml:space="preserve">                          </w:t>
      </w:r>
      <w:r>
        <w:rPr>
          <w:rFonts w:ascii="Times New Roman" w:hAnsi="Times New Roman"/>
        </w:rPr>
        <w:t>...........................</w:t>
      </w:r>
      <w:r>
        <w:rPr>
          <w:rFonts w:ascii="Times New Roman" w:hAnsi="Times New Roman"/>
        </w:rPr>
        <w:tab/>
      </w:r>
      <w:r>
        <w:rPr>
          <w:rFonts w:ascii="Times New Roman" w:hAnsi="Times New Roman"/>
        </w:rPr>
        <w:tab/>
        <w:t>..............................</w:t>
      </w:r>
      <w:r>
        <w:rPr>
          <w:rFonts w:ascii="Times New Roman" w:hAnsi="Times New Roman"/>
        </w:rPr>
        <w:tab/>
      </w:r>
      <w:r>
        <w:rPr>
          <w:rFonts w:ascii="Times New Roman" w:hAnsi="Times New Roman"/>
        </w:rPr>
        <w:tab/>
        <w:t>..............................</w:t>
      </w:r>
      <w:r>
        <w:rPr>
          <w:rFonts w:ascii="Times New Roman" w:hAnsi="Times New Roman"/>
        </w:rPr>
        <w:tab/>
      </w:r>
      <w:r>
        <w:rPr>
          <w:rFonts w:ascii="Times New Roman" w:hAnsi="Times New Roman"/>
        </w:rPr>
        <w:tab/>
        <w:t>..............................</w:t>
      </w:r>
    </w:p>
    <w:p w:rsidR="00B73FEA" w:rsidRPr="00162EBE" w:rsidRDefault="00B73FEA" w:rsidP="00B73FEA">
      <w:pPr>
        <w:spacing w:after="0" w:line="240" w:lineRule="auto"/>
        <w:rPr>
          <w:rFonts w:ascii="Times New Roman" w:hAnsi="Times New Roman"/>
        </w:rPr>
      </w:pPr>
      <w:r w:rsidRPr="00162EBE">
        <w:rPr>
          <w:rFonts w:ascii="Times New Roman" w:hAnsi="Times New Roman"/>
        </w:rPr>
        <w:t>Fen Bilimleri Öğrt.</w:t>
      </w:r>
      <w:r>
        <w:rPr>
          <w:rFonts w:ascii="Times New Roman" w:hAnsi="Times New Roman"/>
        </w:rPr>
        <w:tab/>
      </w:r>
      <w:r>
        <w:rPr>
          <w:rFonts w:ascii="Times New Roman" w:hAnsi="Times New Roman"/>
        </w:rPr>
        <w:tab/>
      </w:r>
      <w:r w:rsidRPr="00162EBE">
        <w:rPr>
          <w:rFonts w:ascii="Times New Roman" w:hAnsi="Times New Roman"/>
        </w:rPr>
        <w:t>Fen Bilimleri Öğrt.</w:t>
      </w:r>
      <w:r>
        <w:rPr>
          <w:rFonts w:ascii="Times New Roman" w:hAnsi="Times New Roman"/>
        </w:rPr>
        <w:tab/>
      </w:r>
      <w:r>
        <w:rPr>
          <w:rFonts w:ascii="Times New Roman" w:hAnsi="Times New Roman"/>
        </w:rPr>
        <w:tab/>
      </w:r>
      <w:r w:rsidRPr="00162EBE">
        <w:rPr>
          <w:rFonts w:ascii="Times New Roman" w:hAnsi="Times New Roman"/>
        </w:rPr>
        <w:t>Fen Bilimleri Öğrt.</w:t>
      </w:r>
      <w:r>
        <w:rPr>
          <w:rFonts w:ascii="Times New Roman" w:hAnsi="Times New Roman"/>
        </w:rPr>
        <w:tab/>
      </w:r>
      <w:r>
        <w:rPr>
          <w:rFonts w:ascii="Times New Roman" w:hAnsi="Times New Roman"/>
        </w:rPr>
        <w:tab/>
      </w:r>
      <w:r w:rsidRPr="00162EBE">
        <w:rPr>
          <w:rFonts w:ascii="Times New Roman" w:hAnsi="Times New Roman"/>
        </w:rPr>
        <w:t>Fen Bilimleri Öğrt.</w:t>
      </w:r>
      <w:r>
        <w:rPr>
          <w:rFonts w:ascii="Times New Roman" w:hAnsi="Times New Roman"/>
        </w:rPr>
        <w:tab/>
      </w:r>
      <w:r>
        <w:rPr>
          <w:rFonts w:ascii="Times New Roman" w:hAnsi="Times New Roman"/>
        </w:rPr>
        <w:tab/>
      </w:r>
      <w:r w:rsidRPr="00162EBE">
        <w:rPr>
          <w:rFonts w:ascii="Times New Roman" w:hAnsi="Times New Roman"/>
        </w:rPr>
        <w:t>Fen Bilimleri Öğrt.</w:t>
      </w:r>
    </w:p>
    <w:p w:rsidR="00B73FEA" w:rsidRDefault="00B73FEA" w:rsidP="00B73FEA">
      <w:pPr>
        <w:spacing w:after="0" w:line="240" w:lineRule="auto"/>
        <w:ind w:left="4956" w:firstLine="708"/>
        <w:rPr>
          <w:rFonts w:ascii="Times New Roman" w:hAnsi="Times New Roman"/>
        </w:rPr>
      </w:pPr>
    </w:p>
    <w:p w:rsidR="00B73FEA" w:rsidRDefault="00B73FEA" w:rsidP="00B73FEA">
      <w:pPr>
        <w:spacing w:after="0" w:line="240" w:lineRule="auto"/>
        <w:ind w:left="4956" w:firstLine="708"/>
        <w:rPr>
          <w:rFonts w:ascii="Times New Roman" w:hAnsi="Times New Roman"/>
        </w:rPr>
      </w:pPr>
    </w:p>
    <w:p w:rsidR="00B73FEA" w:rsidRDefault="00B73FEA" w:rsidP="00B73FEA">
      <w:pPr>
        <w:spacing w:after="0" w:line="240" w:lineRule="auto"/>
        <w:ind w:left="4956" w:firstLine="708"/>
        <w:rPr>
          <w:rFonts w:ascii="Times New Roman" w:hAnsi="Times New Roman"/>
        </w:rPr>
      </w:pPr>
      <w:r>
        <w:rPr>
          <w:rFonts w:ascii="Times New Roman" w:hAnsi="Times New Roman"/>
        </w:rPr>
        <w:t>....................................</w:t>
      </w:r>
    </w:p>
    <w:p w:rsidR="00B73FEA" w:rsidRPr="00162EBE" w:rsidRDefault="00B73FEA" w:rsidP="00B73FEA">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Okul Müdürü</w:t>
      </w:r>
    </w:p>
    <w:p w:rsidR="009C2E85" w:rsidRDefault="009C2E85" w:rsidP="00B73FEA">
      <w:pPr>
        <w:spacing w:after="0"/>
      </w:pPr>
      <w:bookmarkStart w:id="0" w:name="_GoBack"/>
      <w:bookmarkEnd w:id="0"/>
    </w:p>
    <w:sectPr w:rsidR="009C2E85" w:rsidSect="009C2E85">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340"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78D" w:rsidRDefault="0017378D" w:rsidP="009C2E85">
      <w:pPr>
        <w:spacing w:after="0" w:line="240" w:lineRule="auto"/>
      </w:pPr>
      <w:r>
        <w:separator/>
      </w:r>
    </w:p>
  </w:endnote>
  <w:endnote w:type="continuationSeparator" w:id="0">
    <w:p w:rsidR="0017378D" w:rsidRDefault="0017378D" w:rsidP="009C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BC" w:rsidRDefault="001A7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BC" w:rsidRDefault="001A7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BC" w:rsidRDefault="001A7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78D" w:rsidRDefault="0017378D" w:rsidP="009C2E85">
      <w:pPr>
        <w:spacing w:after="0" w:line="240" w:lineRule="auto"/>
      </w:pPr>
      <w:r>
        <w:separator/>
      </w:r>
    </w:p>
  </w:footnote>
  <w:footnote w:type="continuationSeparator" w:id="0">
    <w:p w:rsidR="0017378D" w:rsidRDefault="0017378D" w:rsidP="009C2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BC" w:rsidRDefault="001A7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E85" w:rsidRPr="001A71BC" w:rsidRDefault="009C2E85" w:rsidP="009C2E85">
    <w:pPr>
      <w:pStyle w:val="Header"/>
      <w:jc w:val="center"/>
      <w:rPr>
        <w:rFonts w:ascii="Times New Roman" w:hAnsi="Times New Roman"/>
        <w:b/>
      </w:rPr>
    </w:pPr>
  </w:p>
  <w:p w:rsidR="009C2E85" w:rsidRPr="001A71BC" w:rsidRDefault="009C2E85">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BC" w:rsidRDefault="001A71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CB"/>
    <w:rsid w:val="0017378D"/>
    <w:rsid w:val="001A71BC"/>
    <w:rsid w:val="001C3204"/>
    <w:rsid w:val="001E6B86"/>
    <w:rsid w:val="002E3E68"/>
    <w:rsid w:val="0037144F"/>
    <w:rsid w:val="005F09BB"/>
    <w:rsid w:val="005F3048"/>
    <w:rsid w:val="0066399D"/>
    <w:rsid w:val="006C2A58"/>
    <w:rsid w:val="007A415B"/>
    <w:rsid w:val="00876826"/>
    <w:rsid w:val="009727EA"/>
    <w:rsid w:val="009835B0"/>
    <w:rsid w:val="009C2E85"/>
    <w:rsid w:val="00B73FEA"/>
    <w:rsid w:val="00F408BD"/>
    <w:rsid w:val="00F844CB"/>
    <w:rsid w:val="00FC3E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1EDA"/>
  <w15:docId w15:val="{F1FB5BC8-5607-49D5-B30D-3293F34B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trNumaras1">
    <w:name w:val="Satır Numarası1"/>
    <w:basedOn w:val="DefaultParagraphFont"/>
    <w:semiHidden/>
  </w:style>
  <w:style w:type="character" w:styleId="Hyperlink">
    <w:name w:val="Hyperlink"/>
    <w:rPr>
      <w:color w:val="0000FF"/>
      <w:u w:val="single"/>
    </w:rPr>
  </w:style>
  <w:style w:type="character" w:styleId="LineNumber">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stbilgiChar"/>
    <w:uiPriority w:val="99"/>
    <w:unhideWhenUsed/>
    <w:rsid w:val="009C2E85"/>
    <w:pPr>
      <w:tabs>
        <w:tab w:val="center" w:pos="4536"/>
        <w:tab w:val="right" w:pos="9072"/>
      </w:tabs>
      <w:spacing w:after="0" w:line="240" w:lineRule="auto"/>
    </w:pPr>
  </w:style>
  <w:style w:type="character" w:customStyle="1" w:styleId="stbilgiChar">
    <w:name w:val="Üstbilgi Char"/>
    <w:basedOn w:val="DefaultParagraphFont"/>
    <w:link w:val="Header"/>
    <w:uiPriority w:val="99"/>
    <w:rsid w:val="009C2E85"/>
  </w:style>
  <w:style w:type="paragraph" w:styleId="Footer">
    <w:name w:val="footer"/>
    <w:basedOn w:val="Normal"/>
    <w:link w:val="AltbilgiChar"/>
    <w:uiPriority w:val="99"/>
    <w:unhideWhenUsed/>
    <w:rsid w:val="009C2E85"/>
    <w:pPr>
      <w:tabs>
        <w:tab w:val="center" w:pos="4536"/>
        <w:tab w:val="right" w:pos="9072"/>
      </w:tabs>
      <w:spacing w:after="0" w:line="240" w:lineRule="auto"/>
    </w:pPr>
  </w:style>
  <w:style w:type="character" w:customStyle="1" w:styleId="AltbilgiChar">
    <w:name w:val="Altbilgi Char"/>
    <w:basedOn w:val="DefaultParagraphFont"/>
    <w:link w:val="Footer"/>
    <w:uiPriority w:val="99"/>
    <w:rsid w:val="009C2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3281</Words>
  <Characters>18705</Characters>
  <Application>Microsoft Office Word</Application>
  <DocSecurity>0</DocSecurity>
  <Lines>155</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www.sorubak.com</vt:lpstr>
      <vt:lpstr/>
    </vt:vector>
  </TitlesOfParts>
  <Manager>www.sorubak.com</Manager>
  <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didempc</cp:lastModifiedBy>
  <cp:revision>2</cp:revision>
  <dcterms:created xsi:type="dcterms:W3CDTF">2017-09-07T20:25:00Z</dcterms:created>
  <dcterms:modified xsi:type="dcterms:W3CDTF">2017-09-07T20:25:00Z</dcterms:modified>
  <cp:category>www.sorubak.com</cp:category>
</cp:coreProperties>
</file>